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53" w:rsidRDefault="00F77753" w:rsidP="00F77753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ПРИЛОЖЕНИЕ</w:t>
      </w:r>
    </w:p>
    <w:p w:rsidR="00F77753" w:rsidRDefault="00F77753" w:rsidP="00F77753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решению Собрания депутатов</w:t>
      </w:r>
    </w:p>
    <w:p w:rsidR="00F77753" w:rsidRDefault="00F77753" w:rsidP="00F77753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F77753" w:rsidRDefault="00F77753" w:rsidP="00F77753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Челябинской области</w:t>
      </w:r>
    </w:p>
    <w:p w:rsidR="00F77753" w:rsidRDefault="00F77753" w:rsidP="00F777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29.06. 2016г. №162</w:t>
      </w:r>
    </w:p>
    <w:p w:rsidR="00F77753" w:rsidRDefault="00F77753" w:rsidP="00F77753">
      <w:pPr>
        <w:jc w:val="center"/>
        <w:rPr>
          <w:sz w:val="28"/>
          <w:szCs w:val="28"/>
        </w:rPr>
      </w:pPr>
    </w:p>
    <w:p w:rsidR="00F77753" w:rsidRDefault="00F77753" w:rsidP="00F77753">
      <w:pPr>
        <w:ind w:firstLine="720"/>
        <w:jc w:val="center"/>
        <w:rPr>
          <w:sz w:val="28"/>
          <w:szCs w:val="28"/>
        </w:rPr>
      </w:pPr>
    </w:p>
    <w:p w:rsidR="00F77753" w:rsidRDefault="00F77753" w:rsidP="00F77753">
      <w:pPr>
        <w:ind w:firstLine="720"/>
        <w:jc w:val="center"/>
        <w:rPr>
          <w:sz w:val="28"/>
          <w:szCs w:val="28"/>
        </w:rPr>
      </w:pPr>
    </w:p>
    <w:p w:rsidR="00F77753" w:rsidRDefault="00F77753" w:rsidP="00F77753">
      <w:pPr>
        <w:ind w:firstLine="720"/>
        <w:jc w:val="center"/>
        <w:rPr>
          <w:sz w:val="28"/>
          <w:szCs w:val="28"/>
        </w:rPr>
      </w:pPr>
    </w:p>
    <w:p w:rsidR="00F77753" w:rsidRDefault="00F77753" w:rsidP="00F7775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выполнения </w:t>
      </w:r>
      <w:r w:rsidRPr="00776220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776220">
        <w:rPr>
          <w:sz w:val="28"/>
          <w:szCs w:val="28"/>
        </w:rPr>
        <w:t xml:space="preserve"> обращения с отходами производства и потребления на территории </w:t>
      </w:r>
      <w:proofErr w:type="spellStart"/>
      <w:r w:rsidRPr="00776220">
        <w:rPr>
          <w:sz w:val="28"/>
          <w:szCs w:val="28"/>
        </w:rPr>
        <w:t>Копейского</w:t>
      </w:r>
      <w:proofErr w:type="spellEnd"/>
      <w:r w:rsidRPr="00776220">
        <w:rPr>
          <w:sz w:val="28"/>
          <w:szCs w:val="28"/>
        </w:rPr>
        <w:t xml:space="preserve"> городского округа</w:t>
      </w:r>
    </w:p>
    <w:p w:rsidR="00F77753" w:rsidRDefault="00F77753" w:rsidP="00F7775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2015 год</w:t>
      </w:r>
    </w:p>
    <w:p w:rsidR="00F77753" w:rsidRDefault="00F77753" w:rsidP="00F77753">
      <w:pPr>
        <w:ind w:firstLine="708"/>
        <w:jc w:val="both"/>
        <w:rPr>
          <w:sz w:val="28"/>
          <w:szCs w:val="28"/>
        </w:rPr>
      </w:pPr>
    </w:p>
    <w:p w:rsidR="00F77753" w:rsidRPr="00C9244B" w:rsidRDefault="00F77753" w:rsidP="00F7775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Сбор и утилизация отходов производства и потребления </w:t>
      </w:r>
    </w:p>
    <w:p w:rsidR="00F77753" w:rsidRDefault="00F77753" w:rsidP="00F77753">
      <w:pPr>
        <w:ind w:firstLine="708"/>
        <w:jc w:val="both"/>
        <w:rPr>
          <w:sz w:val="28"/>
          <w:szCs w:val="28"/>
        </w:rPr>
      </w:pPr>
    </w:p>
    <w:p w:rsidR="00F77753" w:rsidRPr="00776220" w:rsidRDefault="00F77753" w:rsidP="00F77753">
      <w:pPr>
        <w:ind w:firstLine="708"/>
        <w:jc w:val="both"/>
        <w:rPr>
          <w:sz w:val="28"/>
          <w:szCs w:val="28"/>
        </w:rPr>
      </w:pPr>
      <w:r w:rsidRPr="00776220">
        <w:rPr>
          <w:sz w:val="28"/>
          <w:szCs w:val="28"/>
        </w:rPr>
        <w:t xml:space="preserve">Площадь территории </w:t>
      </w:r>
      <w:proofErr w:type="spellStart"/>
      <w:r w:rsidRPr="00776220">
        <w:rPr>
          <w:sz w:val="28"/>
          <w:szCs w:val="28"/>
        </w:rPr>
        <w:t>Копейского</w:t>
      </w:r>
      <w:proofErr w:type="spellEnd"/>
      <w:r w:rsidRPr="00776220">
        <w:rPr>
          <w:sz w:val="28"/>
          <w:szCs w:val="28"/>
        </w:rPr>
        <w:t xml:space="preserve"> городского округа в его административных границах составляет </w:t>
      </w:r>
      <w:r>
        <w:rPr>
          <w:sz w:val="28"/>
          <w:szCs w:val="28"/>
        </w:rPr>
        <w:t>35,8</w:t>
      </w:r>
      <w:r w:rsidRPr="00776220">
        <w:rPr>
          <w:sz w:val="28"/>
          <w:szCs w:val="28"/>
        </w:rPr>
        <w:t xml:space="preserve"> тыс. гектаров.</w:t>
      </w:r>
    </w:p>
    <w:p w:rsidR="00F77753" w:rsidRPr="00776220" w:rsidRDefault="00F77753" w:rsidP="00F77753">
      <w:pPr>
        <w:ind w:firstLine="708"/>
        <w:jc w:val="both"/>
        <w:rPr>
          <w:sz w:val="28"/>
          <w:szCs w:val="28"/>
        </w:rPr>
      </w:pPr>
      <w:r w:rsidRPr="00776220">
        <w:rPr>
          <w:sz w:val="28"/>
          <w:szCs w:val="28"/>
        </w:rPr>
        <w:t>Захламление территории городского округа производственными и коммунальными отходами остается острейшей экологической проблемой техногенного характера.</w:t>
      </w:r>
      <w:r w:rsidRPr="00127611">
        <w:rPr>
          <w:sz w:val="28"/>
          <w:szCs w:val="28"/>
        </w:rPr>
        <w:t xml:space="preserve"> </w:t>
      </w:r>
      <w:r w:rsidRPr="00776220">
        <w:rPr>
          <w:sz w:val="28"/>
          <w:szCs w:val="28"/>
        </w:rPr>
        <w:t xml:space="preserve">Очистка территории городского округа осуществляется без </w:t>
      </w:r>
      <w:r>
        <w:rPr>
          <w:sz w:val="28"/>
          <w:szCs w:val="28"/>
        </w:rPr>
        <w:t>Г</w:t>
      </w:r>
      <w:r w:rsidRPr="00776220">
        <w:rPr>
          <w:sz w:val="28"/>
          <w:szCs w:val="28"/>
        </w:rPr>
        <w:t xml:space="preserve">енеральной  схемы очистки, которая должна разрабатываться в составе </w:t>
      </w:r>
      <w:r>
        <w:rPr>
          <w:sz w:val="28"/>
          <w:szCs w:val="28"/>
        </w:rPr>
        <w:t>Г</w:t>
      </w:r>
      <w:r w:rsidRPr="00776220">
        <w:rPr>
          <w:sz w:val="28"/>
          <w:szCs w:val="28"/>
        </w:rPr>
        <w:t xml:space="preserve">енерального плана города. </w:t>
      </w:r>
    </w:p>
    <w:p w:rsidR="00F77753" w:rsidRPr="00776220" w:rsidRDefault="00F77753" w:rsidP="00F77753">
      <w:pPr>
        <w:ind w:firstLine="720"/>
        <w:jc w:val="both"/>
        <w:rPr>
          <w:sz w:val="28"/>
          <w:szCs w:val="28"/>
        </w:rPr>
      </w:pPr>
      <w:r w:rsidRPr="00776220">
        <w:rPr>
          <w:sz w:val="28"/>
          <w:szCs w:val="28"/>
        </w:rPr>
        <w:t>Поскольку проблема обращения с отходами производства и потребления не является локальной, а характерна для всего Челябинского региона, в области принята Концепция обращения с твердыми коммунальными отходами. Данной Концепцией предусмотрено широкое вовлечение органов местного самоуправления в решение проблемы по сокращению захламления территории муниципальных образований.</w:t>
      </w:r>
    </w:p>
    <w:p w:rsidR="00F77753" w:rsidRPr="00776220" w:rsidRDefault="00F77753" w:rsidP="00F77753">
      <w:pPr>
        <w:ind w:firstLine="708"/>
        <w:jc w:val="both"/>
        <w:rPr>
          <w:sz w:val="28"/>
          <w:szCs w:val="28"/>
        </w:rPr>
      </w:pPr>
      <w:r w:rsidRPr="00776220">
        <w:rPr>
          <w:sz w:val="28"/>
          <w:szCs w:val="28"/>
        </w:rPr>
        <w:t xml:space="preserve">Порядок обращения с отходами производства и потребления на территории </w:t>
      </w:r>
      <w:proofErr w:type="spellStart"/>
      <w:r w:rsidRPr="00776220">
        <w:rPr>
          <w:sz w:val="28"/>
          <w:szCs w:val="28"/>
        </w:rPr>
        <w:t>Копейского</w:t>
      </w:r>
      <w:proofErr w:type="spellEnd"/>
      <w:r w:rsidRPr="00776220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утвержден</w:t>
      </w:r>
      <w:r w:rsidRPr="00776220">
        <w:rPr>
          <w:sz w:val="28"/>
          <w:szCs w:val="28"/>
        </w:rPr>
        <w:t xml:space="preserve"> решением Собрания депутатов </w:t>
      </w:r>
      <w:proofErr w:type="spellStart"/>
      <w:r w:rsidRPr="00776220">
        <w:rPr>
          <w:sz w:val="28"/>
          <w:szCs w:val="28"/>
        </w:rPr>
        <w:t>Копейского</w:t>
      </w:r>
      <w:proofErr w:type="spellEnd"/>
      <w:r w:rsidRPr="00776220">
        <w:rPr>
          <w:sz w:val="28"/>
          <w:szCs w:val="28"/>
        </w:rPr>
        <w:t xml:space="preserve"> городского округа от 26.10.2011 № 378-МО.</w:t>
      </w:r>
    </w:p>
    <w:p w:rsidR="00F77753" w:rsidRPr="00127611" w:rsidRDefault="00F77753" w:rsidP="00F77753">
      <w:pPr>
        <w:ind w:firstLine="720"/>
        <w:jc w:val="both"/>
        <w:rPr>
          <w:sz w:val="28"/>
          <w:szCs w:val="28"/>
        </w:rPr>
      </w:pPr>
      <w:r w:rsidRPr="00127611">
        <w:rPr>
          <w:sz w:val="28"/>
          <w:szCs w:val="28"/>
        </w:rPr>
        <w:t>Нормы и требования настоящего Порядка не распространяются на деятельность в сфере обращения с радиоактивными отходами, отходами лечебно-профилактических учреждений и биологическими отходами.</w:t>
      </w:r>
    </w:p>
    <w:p w:rsidR="00F77753" w:rsidRDefault="00F77753" w:rsidP="00F77753">
      <w:pPr>
        <w:ind w:firstLine="708"/>
        <w:jc w:val="both"/>
        <w:rPr>
          <w:color w:val="008000"/>
          <w:sz w:val="28"/>
          <w:szCs w:val="28"/>
        </w:rPr>
      </w:pPr>
      <w:r w:rsidRPr="00776220">
        <w:rPr>
          <w:sz w:val="28"/>
          <w:szCs w:val="28"/>
        </w:rPr>
        <w:t>Площадь земельного участка под полигоном размещения твердых отходов производства и потребления (полигон «Южный»)</w:t>
      </w:r>
      <w:r>
        <w:rPr>
          <w:sz w:val="28"/>
          <w:szCs w:val="28"/>
        </w:rPr>
        <w:t xml:space="preserve"> </w:t>
      </w:r>
      <w:r w:rsidRPr="00776220">
        <w:rPr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12,44 га"/>
        </w:smartTagPr>
        <w:r w:rsidRPr="00776220">
          <w:rPr>
            <w:sz w:val="28"/>
            <w:szCs w:val="28"/>
          </w:rPr>
          <w:t>12,44 га</w:t>
        </w:r>
      </w:smartTag>
      <w:r w:rsidRPr="00776220">
        <w:rPr>
          <w:sz w:val="28"/>
          <w:szCs w:val="28"/>
        </w:rPr>
        <w:t>, договор аренды земельного участка заключен с ООО «</w:t>
      </w:r>
      <w:proofErr w:type="spellStart"/>
      <w:r w:rsidRPr="00776220">
        <w:rPr>
          <w:sz w:val="28"/>
          <w:szCs w:val="28"/>
        </w:rPr>
        <w:t>Комтранссервис</w:t>
      </w:r>
      <w:proofErr w:type="spellEnd"/>
      <w:r w:rsidRPr="00776220">
        <w:rPr>
          <w:sz w:val="28"/>
          <w:szCs w:val="28"/>
        </w:rPr>
        <w:t>» до ноября 2024 года. На полигоне размещаются твердые отходы 3, 4, 5 класса опасности. Ежедневно на вывозе Т</w:t>
      </w:r>
      <w:r>
        <w:rPr>
          <w:sz w:val="28"/>
          <w:szCs w:val="28"/>
        </w:rPr>
        <w:t>К</w:t>
      </w:r>
      <w:r w:rsidRPr="00776220">
        <w:rPr>
          <w:sz w:val="28"/>
          <w:szCs w:val="28"/>
        </w:rPr>
        <w:t>О ООО «</w:t>
      </w:r>
      <w:proofErr w:type="spellStart"/>
      <w:r w:rsidRPr="00776220">
        <w:rPr>
          <w:sz w:val="28"/>
          <w:szCs w:val="28"/>
        </w:rPr>
        <w:t>Комтранссервис</w:t>
      </w:r>
      <w:proofErr w:type="spellEnd"/>
      <w:r w:rsidRPr="00776220">
        <w:rPr>
          <w:sz w:val="28"/>
          <w:szCs w:val="28"/>
        </w:rPr>
        <w:t xml:space="preserve">» задействует 11 единиц техники: 4 машины марки «ЗиЛ-130» грузоподъемностью 9-11 </w:t>
      </w:r>
      <w:proofErr w:type="spellStart"/>
      <w:r w:rsidRPr="00776220">
        <w:rPr>
          <w:sz w:val="28"/>
          <w:szCs w:val="28"/>
        </w:rPr>
        <w:t>куб</w:t>
      </w:r>
      <w:proofErr w:type="gramStart"/>
      <w:r w:rsidRPr="00776220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</w:t>
      </w:r>
      <w:r w:rsidRPr="00776220">
        <w:rPr>
          <w:sz w:val="28"/>
          <w:szCs w:val="28"/>
        </w:rPr>
        <w:t xml:space="preserve"> 7 автомобилей марки «КАМАЗ» грузоподъемностью 22 </w:t>
      </w:r>
      <w:proofErr w:type="spellStart"/>
      <w:r w:rsidRPr="00776220">
        <w:rPr>
          <w:sz w:val="28"/>
          <w:szCs w:val="28"/>
        </w:rPr>
        <w:t>куб.м</w:t>
      </w:r>
      <w:proofErr w:type="spellEnd"/>
      <w:r>
        <w:rPr>
          <w:color w:val="008000"/>
          <w:sz w:val="28"/>
          <w:szCs w:val="28"/>
        </w:rPr>
        <w:t xml:space="preserve">. </w:t>
      </w:r>
    </w:p>
    <w:p w:rsidR="00F77753" w:rsidRDefault="00F77753" w:rsidP="00F77753">
      <w:pPr>
        <w:ind w:firstLine="708"/>
        <w:jc w:val="both"/>
        <w:rPr>
          <w:sz w:val="28"/>
          <w:szCs w:val="28"/>
        </w:rPr>
      </w:pPr>
      <w:r w:rsidRPr="0059167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2015 </w:t>
      </w:r>
      <w:r w:rsidRPr="00591678">
        <w:rPr>
          <w:sz w:val="28"/>
          <w:szCs w:val="28"/>
        </w:rPr>
        <w:t xml:space="preserve">год </w:t>
      </w:r>
      <w:r>
        <w:rPr>
          <w:sz w:val="28"/>
          <w:szCs w:val="28"/>
        </w:rPr>
        <w:t>силами ООО «</w:t>
      </w:r>
      <w:proofErr w:type="spellStart"/>
      <w:r>
        <w:rPr>
          <w:sz w:val="28"/>
          <w:szCs w:val="28"/>
        </w:rPr>
        <w:t>Комтрансервис</w:t>
      </w:r>
      <w:proofErr w:type="spellEnd"/>
      <w:r>
        <w:rPr>
          <w:sz w:val="28"/>
          <w:szCs w:val="28"/>
        </w:rPr>
        <w:t xml:space="preserve">» вывезено и утилизировано 165,2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м отходов, в том числе </w:t>
      </w:r>
      <w:r w:rsidRPr="00591678">
        <w:rPr>
          <w:sz w:val="28"/>
          <w:szCs w:val="28"/>
        </w:rPr>
        <w:t>с городских территорий вывозится 162,</w:t>
      </w:r>
      <w:r>
        <w:rPr>
          <w:sz w:val="28"/>
          <w:szCs w:val="28"/>
        </w:rPr>
        <w:t>7</w:t>
      </w:r>
      <w:r w:rsidRPr="00591678">
        <w:rPr>
          <w:sz w:val="28"/>
          <w:szCs w:val="28"/>
        </w:rPr>
        <w:t xml:space="preserve"> </w:t>
      </w:r>
      <w:proofErr w:type="spellStart"/>
      <w:r w:rsidRPr="00591678">
        <w:rPr>
          <w:sz w:val="28"/>
          <w:szCs w:val="28"/>
        </w:rPr>
        <w:t>тыс.куб.м</w:t>
      </w:r>
      <w:proofErr w:type="spellEnd"/>
      <w:r w:rsidRPr="00591678">
        <w:rPr>
          <w:sz w:val="28"/>
          <w:szCs w:val="28"/>
        </w:rPr>
        <w:t xml:space="preserve">, в то время как с сельских территорий, расположенных в </w:t>
      </w:r>
      <w:r w:rsidRPr="00591678">
        <w:rPr>
          <w:sz w:val="28"/>
          <w:szCs w:val="28"/>
        </w:rPr>
        <w:lastRenderedPageBreak/>
        <w:t xml:space="preserve">административных границах муниципального образования, вывозится всего 2,5 </w:t>
      </w:r>
      <w:proofErr w:type="spellStart"/>
      <w:r w:rsidRPr="00591678">
        <w:rPr>
          <w:sz w:val="28"/>
          <w:szCs w:val="28"/>
        </w:rPr>
        <w:t>тыс.куб</w:t>
      </w:r>
      <w:proofErr w:type="spellEnd"/>
      <w:r w:rsidRPr="00591678">
        <w:rPr>
          <w:sz w:val="28"/>
          <w:szCs w:val="28"/>
        </w:rPr>
        <w:t xml:space="preserve"> м отходов (это всего 1,5% от общего объема ТКО).</w:t>
      </w:r>
    </w:p>
    <w:p w:rsidR="00F77753" w:rsidRDefault="00F77753" w:rsidP="00F77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год в целом по городскому округу заключено 5965 договоров на вывоз и утилизацию отходов производства, в 2016 году таких договоров заключено 6179 (рост 103,6%). Из общего количества заключенных договоров 86% (5126   договоров)   приходится    на   долю жилого сектора (управляющие компании, ТСЖ, ЖСК, частный жилой сектор). По-прежнему актуальным остается вопрос по организации вывоза бытовых отходов из частного жилого сектора.</w:t>
      </w:r>
    </w:p>
    <w:p w:rsidR="00F77753" w:rsidRDefault="00F77753" w:rsidP="00F77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28 СНТ, действующих на территории городского округа договоры на вывоз отходов в 2015 году заключили лишь 18 товариществ (64,3%). В 2016 году договоры на вывоз отходов заключили 20 садоводческих товариществ (71,4%). </w:t>
      </w:r>
    </w:p>
    <w:p w:rsidR="00F77753" w:rsidRDefault="00F77753" w:rsidP="00F77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утилизированных на территории муниципального образования отходов 82,9% (136,8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уб.м</w:t>
      </w:r>
      <w:proofErr w:type="spellEnd"/>
      <w:r>
        <w:rPr>
          <w:sz w:val="28"/>
          <w:szCs w:val="28"/>
        </w:rPr>
        <w:t xml:space="preserve">) приходится на коммунальную сферу, 4,1% (6,8 </w:t>
      </w:r>
      <w:proofErr w:type="spellStart"/>
      <w:r>
        <w:rPr>
          <w:sz w:val="28"/>
          <w:szCs w:val="28"/>
        </w:rPr>
        <w:t>тыс.куб.м</w:t>
      </w:r>
      <w:proofErr w:type="spellEnd"/>
      <w:r>
        <w:rPr>
          <w:sz w:val="28"/>
          <w:szCs w:val="28"/>
        </w:rPr>
        <w:t>) составляет доля торговых предприятий.</w:t>
      </w:r>
    </w:p>
    <w:p w:rsidR="00F77753" w:rsidRDefault="00F77753" w:rsidP="00F77753">
      <w:pPr>
        <w:ind w:firstLine="720"/>
        <w:jc w:val="both"/>
        <w:rPr>
          <w:sz w:val="28"/>
          <w:szCs w:val="28"/>
        </w:rPr>
      </w:pPr>
      <w:r w:rsidRPr="00127611">
        <w:rPr>
          <w:sz w:val="28"/>
          <w:szCs w:val="28"/>
        </w:rPr>
        <w:t>Для организации сбора и вывоза Т</w:t>
      </w:r>
      <w:r>
        <w:rPr>
          <w:sz w:val="28"/>
          <w:szCs w:val="28"/>
        </w:rPr>
        <w:t>К</w:t>
      </w:r>
      <w:r w:rsidRPr="00127611">
        <w:rPr>
          <w:sz w:val="28"/>
          <w:szCs w:val="28"/>
        </w:rPr>
        <w:t xml:space="preserve">О на территории округа установлено 1700 контейнеров, в </w:t>
      </w:r>
      <w:proofErr w:type="spellStart"/>
      <w:r w:rsidRPr="00127611">
        <w:rPr>
          <w:sz w:val="28"/>
          <w:szCs w:val="28"/>
        </w:rPr>
        <w:t>т.ч</w:t>
      </w:r>
      <w:proofErr w:type="spellEnd"/>
      <w:r w:rsidRPr="00127611">
        <w:rPr>
          <w:sz w:val="28"/>
          <w:szCs w:val="28"/>
        </w:rPr>
        <w:t xml:space="preserve">.: металлических  объемом </w:t>
      </w:r>
      <w:smartTag w:uri="urn:schemas-microsoft-com:office:smarttags" w:element="metricconverter">
        <w:smartTagPr>
          <w:attr w:name="ProductID" w:val="0,75 м3"/>
        </w:smartTagPr>
        <w:r w:rsidRPr="00127611">
          <w:rPr>
            <w:sz w:val="28"/>
            <w:szCs w:val="28"/>
          </w:rPr>
          <w:t>0,75 м</w:t>
        </w:r>
        <w:r w:rsidRPr="00127611">
          <w:rPr>
            <w:sz w:val="28"/>
            <w:szCs w:val="28"/>
            <w:vertAlign w:val="superscript"/>
          </w:rPr>
          <w:t>3</w:t>
        </w:r>
      </w:smartTag>
      <w:r w:rsidRPr="00127611">
        <w:rPr>
          <w:sz w:val="28"/>
          <w:szCs w:val="28"/>
        </w:rPr>
        <w:t xml:space="preserve"> – 1 тыс.249 </w:t>
      </w:r>
      <w:proofErr w:type="spellStart"/>
      <w:r w:rsidRPr="00127611">
        <w:rPr>
          <w:sz w:val="28"/>
          <w:szCs w:val="28"/>
        </w:rPr>
        <w:t>евроконтейнеров</w:t>
      </w:r>
      <w:proofErr w:type="spellEnd"/>
      <w:proofErr w:type="gramStart"/>
      <w:r w:rsidRPr="00127611">
        <w:rPr>
          <w:sz w:val="28"/>
          <w:szCs w:val="28"/>
        </w:rPr>
        <w:t xml:space="preserve"> ;</w:t>
      </w:r>
      <w:proofErr w:type="gramEnd"/>
      <w:r w:rsidRPr="00127611">
        <w:rPr>
          <w:sz w:val="28"/>
          <w:szCs w:val="28"/>
        </w:rPr>
        <w:t xml:space="preserve"> объемом </w:t>
      </w:r>
      <w:smartTag w:uri="urn:schemas-microsoft-com:office:smarttags" w:element="metricconverter">
        <w:smartTagPr>
          <w:attr w:name="ProductID" w:val="1,1 м3"/>
        </w:smartTagPr>
        <w:r w:rsidRPr="00127611">
          <w:rPr>
            <w:sz w:val="28"/>
            <w:szCs w:val="28"/>
          </w:rPr>
          <w:t>1,1 м</w:t>
        </w:r>
        <w:r w:rsidRPr="00127611">
          <w:rPr>
            <w:sz w:val="28"/>
            <w:szCs w:val="28"/>
            <w:vertAlign w:val="superscript"/>
          </w:rPr>
          <w:t>3</w:t>
        </w:r>
      </w:smartTag>
      <w:r w:rsidRPr="00127611">
        <w:rPr>
          <w:sz w:val="28"/>
          <w:szCs w:val="28"/>
          <w:vertAlign w:val="superscript"/>
        </w:rPr>
        <w:t xml:space="preserve"> </w:t>
      </w:r>
      <w:r w:rsidRPr="00127611">
        <w:rPr>
          <w:sz w:val="28"/>
          <w:szCs w:val="28"/>
        </w:rPr>
        <w:t>- 432</w:t>
      </w:r>
      <w:r w:rsidRPr="00127611">
        <w:rPr>
          <w:sz w:val="28"/>
          <w:szCs w:val="28"/>
          <w:vertAlign w:val="superscript"/>
        </w:rPr>
        <w:t xml:space="preserve"> </w:t>
      </w:r>
      <w:r w:rsidRPr="00127611">
        <w:rPr>
          <w:sz w:val="28"/>
          <w:szCs w:val="28"/>
        </w:rPr>
        <w:t xml:space="preserve"> и     19 бункеров объемом </w:t>
      </w:r>
      <w:smartTag w:uri="urn:schemas-microsoft-com:office:smarttags" w:element="metricconverter">
        <w:smartTagPr>
          <w:attr w:name="ProductID" w:val="8,0 м3"/>
        </w:smartTagPr>
        <w:r w:rsidRPr="00127611">
          <w:rPr>
            <w:sz w:val="28"/>
            <w:szCs w:val="28"/>
          </w:rPr>
          <w:t>8,0 м</w:t>
        </w:r>
        <w:r w:rsidRPr="00127611">
          <w:rPr>
            <w:sz w:val="28"/>
            <w:szCs w:val="28"/>
            <w:vertAlign w:val="superscript"/>
          </w:rPr>
          <w:t>3</w:t>
        </w:r>
      </w:smartTag>
      <w:r w:rsidRPr="00127611">
        <w:rPr>
          <w:sz w:val="28"/>
          <w:szCs w:val="28"/>
        </w:rPr>
        <w:t>. Размещение отходов, образующихся в результате деятельности юридических лиц и индивидуальных предпринимателей, в том числе объектов торговли</w:t>
      </w:r>
      <w:r>
        <w:rPr>
          <w:sz w:val="28"/>
          <w:szCs w:val="28"/>
        </w:rPr>
        <w:t>,</w:t>
      </w:r>
      <w:r w:rsidRPr="00127611">
        <w:rPr>
          <w:sz w:val="28"/>
          <w:szCs w:val="28"/>
        </w:rPr>
        <w:t xml:space="preserve"> на контейнерных площадках, предназначенных для сбора отходов от жилищного фонда, осуществляется при документально подтвержденном разрешени</w:t>
      </w:r>
      <w:r>
        <w:rPr>
          <w:sz w:val="28"/>
          <w:szCs w:val="28"/>
        </w:rPr>
        <w:t>и</w:t>
      </w:r>
      <w:r w:rsidRPr="0012761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127611">
        <w:rPr>
          <w:sz w:val="28"/>
          <w:szCs w:val="28"/>
        </w:rPr>
        <w:t xml:space="preserve"> балансодержател</w:t>
      </w:r>
      <w:r>
        <w:rPr>
          <w:sz w:val="28"/>
          <w:szCs w:val="28"/>
        </w:rPr>
        <w:t>я</w:t>
      </w:r>
      <w:r w:rsidRPr="00127611">
        <w:rPr>
          <w:sz w:val="28"/>
          <w:szCs w:val="28"/>
        </w:rPr>
        <w:t xml:space="preserve"> контейнерной площадки. </w:t>
      </w:r>
    </w:p>
    <w:p w:rsidR="00F77753" w:rsidRPr="00EA4F21" w:rsidRDefault="00F77753" w:rsidP="00F77753">
      <w:pPr>
        <w:ind w:firstLine="720"/>
        <w:jc w:val="both"/>
        <w:rPr>
          <w:sz w:val="28"/>
          <w:szCs w:val="28"/>
        </w:rPr>
      </w:pPr>
      <w:r w:rsidRPr="00EA4F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действующим </w:t>
      </w:r>
      <w:r w:rsidRPr="00EA4F21">
        <w:rPr>
          <w:sz w:val="28"/>
          <w:szCs w:val="28"/>
        </w:rPr>
        <w:t>Порядком собственники, арендаторы отдельно стоящих торговых, офисных зданий, торговых павильонов, остановочных комплексов, мастерских, садоводческие товарищества, гаражно-строительные кооперативы организовывают места для временного хранения отходов.</w:t>
      </w:r>
    </w:p>
    <w:p w:rsidR="00F77753" w:rsidRDefault="00F77753" w:rsidP="00F77753">
      <w:pPr>
        <w:ind w:firstLine="720"/>
        <w:jc w:val="both"/>
        <w:rPr>
          <w:sz w:val="28"/>
          <w:szCs w:val="28"/>
        </w:rPr>
      </w:pPr>
      <w:r w:rsidRPr="00127611">
        <w:rPr>
          <w:sz w:val="28"/>
          <w:szCs w:val="28"/>
        </w:rPr>
        <w:t xml:space="preserve">К сожалению, имеются неоднократные случаи  переполнения контейнеров и контейнерных площадок. </w:t>
      </w:r>
      <w:r>
        <w:rPr>
          <w:sz w:val="28"/>
          <w:szCs w:val="28"/>
        </w:rPr>
        <w:t xml:space="preserve">В 2015 году по фактам нарушения Порядка обращения с отходами производства и потребления составлено 14 административных протоколов. </w:t>
      </w:r>
      <w:r w:rsidRPr="00127611">
        <w:rPr>
          <w:sz w:val="28"/>
          <w:szCs w:val="28"/>
        </w:rPr>
        <w:t xml:space="preserve">В </w:t>
      </w:r>
      <w:r>
        <w:rPr>
          <w:sz w:val="28"/>
          <w:szCs w:val="28"/>
        </w:rPr>
        <w:t>текущем</w:t>
      </w:r>
      <w:r w:rsidRPr="00127611">
        <w:rPr>
          <w:sz w:val="28"/>
          <w:szCs w:val="28"/>
        </w:rPr>
        <w:t xml:space="preserve"> году по данным фактам составлено 3 административных протокола в отношении председателей гаражных кооперативов.</w:t>
      </w:r>
      <w:r>
        <w:rPr>
          <w:sz w:val="28"/>
          <w:szCs w:val="28"/>
        </w:rPr>
        <w:t xml:space="preserve"> </w:t>
      </w:r>
    </w:p>
    <w:p w:rsidR="00F77753" w:rsidRDefault="00F77753" w:rsidP="00F77753">
      <w:pPr>
        <w:ind w:firstLine="720"/>
        <w:jc w:val="center"/>
        <w:rPr>
          <w:sz w:val="28"/>
          <w:szCs w:val="28"/>
        </w:rPr>
      </w:pPr>
    </w:p>
    <w:p w:rsidR="00F77753" w:rsidRDefault="00F77753" w:rsidP="00F7775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 Вывоз жидких бытовых отходов</w:t>
      </w:r>
    </w:p>
    <w:p w:rsidR="00F77753" w:rsidRDefault="00F77753" w:rsidP="00F77753">
      <w:pPr>
        <w:ind w:firstLine="720"/>
        <w:jc w:val="center"/>
        <w:rPr>
          <w:sz w:val="28"/>
          <w:szCs w:val="28"/>
        </w:rPr>
      </w:pPr>
    </w:p>
    <w:p w:rsidR="00F77753" w:rsidRPr="005553DB" w:rsidRDefault="00F77753" w:rsidP="00F77753">
      <w:pPr>
        <w:ind w:firstLine="720"/>
        <w:jc w:val="both"/>
        <w:rPr>
          <w:sz w:val="28"/>
          <w:szCs w:val="28"/>
        </w:rPr>
      </w:pPr>
      <w:r w:rsidRPr="005553DB">
        <w:rPr>
          <w:sz w:val="28"/>
          <w:szCs w:val="28"/>
        </w:rPr>
        <w:t xml:space="preserve">Сбор жидких бытовых отходов от многоквартирных домов осуществляется в соответствии с требованиями данного Порядка. </w:t>
      </w:r>
    </w:p>
    <w:p w:rsidR="00F77753" w:rsidRPr="003304B3" w:rsidRDefault="00F77753" w:rsidP="00F777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 н</w:t>
      </w:r>
      <w:r w:rsidRPr="003304B3">
        <w:rPr>
          <w:sz w:val="28"/>
          <w:szCs w:val="28"/>
        </w:rPr>
        <w:t xml:space="preserve">а территории городского округа не подключено к централизованной системе канализации 635 жилых домов, </w:t>
      </w:r>
      <w:r>
        <w:rPr>
          <w:sz w:val="28"/>
          <w:szCs w:val="28"/>
        </w:rPr>
        <w:t xml:space="preserve">в </w:t>
      </w:r>
      <w:r w:rsidRPr="003304B3">
        <w:rPr>
          <w:sz w:val="28"/>
          <w:szCs w:val="28"/>
        </w:rPr>
        <w:t xml:space="preserve">которых проживает более 8 </w:t>
      </w:r>
      <w:proofErr w:type="spellStart"/>
      <w:r w:rsidRPr="003304B3">
        <w:rPr>
          <w:sz w:val="28"/>
          <w:szCs w:val="28"/>
        </w:rPr>
        <w:t>тыс</w:t>
      </w:r>
      <w:proofErr w:type="gramStart"/>
      <w:r w:rsidRPr="003304B3">
        <w:rPr>
          <w:sz w:val="28"/>
          <w:szCs w:val="28"/>
        </w:rPr>
        <w:t>.ч</w:t>
      </w:r>
      <w:proofErr w:type="gramEnd"/>
      <w:r w:rsidRPr="003304B3">
        <w:rPr>
          <w:sz w:val="28"/>
          <w:szCs w:val="28"/>
        </w:rPr>
        <w:t>ел</w:t>
      </w:r>
      <w:proofErr w:type="spellEnd"/>
      <w:r w:rsidRPr="003304B3">
        <w:rPr>
          <w:sz w:val="28"/>
          <w:szCs w:val="28"/>
        </w:rPr>
        <w:t xml:space="preserve">., и 70 юридических лиц. </w:t>
      </w:r>
    </w:p>
    <w:p w:rsidR="00F77753" w:rsidRDefault="00F77753" w:rsidP="00F77753">
      <w:pPr>
        <w:ind w:firstLine="720"/>
        <w:jc w:val="both"/>
        <w:rPr>
          <w:sz w:val="28"/>
          <w:szCs w:val="28"/>
        </w:rPr>
      </w:pPr>
      <w:r w:rsidRPr="005553DB">
        <w:rPr>
          <w:sz w:val="28"/>
          <w:szCs w:val="28"/>
        </w:rPr>
        <w:t xml:space="preserve">Вывоз жидких отходов из частного жилого сектора осуществляется с нарушениями. Это слив жидких бытовых отходов на рельеф местности, в </w:t>
      </w:r>
      <w:r w:rsidRPr="005553DB">
        <w:rPr>
          <w:sz w:val="28"/>
          <w:szCs w:val="28"/>
        </w:rPr>
        <w:lastRenderedPageBreak/>
        <w:t>сети ливневой канализации, а также в сети канализации в неустановленных местах. Так как вывоз производится частными лицами, деятельность которых проконтролировать весьма сложно.</w:t>
      </w:r>
      <w:r w:rsidRPr="005553DB">
        <w:rPr>
          <w:color w:val="0000FF"/>
          <w:sz w:val="28"/>
          <w:szCs w:val="28"/>
        </w:rPr>
        <w:t xml:space="preserve"> </w:t>
      </w:r>
      <w:r w:rsidRPr="00E676C8">
        <w:rPr>
          <w:sz w:val="28"/>
          <w:szCs w:val="28"/>
        </w:rPr>
        <w:t xml:space="preserve">В результате мониторинга точек, используемых для слива канализационных отходов в неустановленные места, в </w:t>
      </w:r>
      <w:r>
        <w:rPr>
          <w:sz w:val="28"/>
          <w:szCs w:val="28"/>
        </w:rPr>
        <w:t>2015</w:t>
      </w:r>
      <w:r w:rsidRPr="00E676C8">
        <w:rPr>
          <w:sz w:val="28"/>
          <w:szCs w:val="28"/>
        </w:rPr>
        <w:t xml:space="preserve"> года было подготовлено и направлено на рассмотрение в Минэкологии Челябинской области и в административную комиссию </w:t>
      </w:r>
      <w:proofErr w:type="spellStart"/>
      <w:r w:rsidRPr="00E676C8">
        <w:rPr>
          <w:sz w:val="28"/>
          <w:szCs w:val="28"/>
        </w:rPr>
        <w:t>Копейского</w:t>
      </w:r>
      <w:proofErr w:type="spellEnd"/>
      <w:r w:rsidRPr="00E676C8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18</w:t>
      </w:r>
      <w:r w:rsidRPr="00E676C8">
        <w:rPr>
          <w:sz w:val="28"/>
          <w:szCs w:val="28"/>
        </w:rPr>
        <w:t xml:space="preserve"> административных протоколов.</w:t>
      </w:r>
    </w:p>
    <w:p w:rsidR="00F77753" w:rsidRDefault="00F77753" w:rsidP="00F77753">
      <w:pPr>
        <w:ind w:firstLine="720"/>
        <w:jc w:val="both"/>
        <w:rPr>
          <w:sz w:val="28"/>
          <w:szCs w:val="28"/>
        </w:rPr>
      </w:pPr>
    </w:p>
    <w:p w:rsidR="00F77753" w:rsidRDefault="00F77753" w:rsidP="00F77753">
      <w:pPr>
        <w:ind w:firstLine="720"/>
        <w:jc w:val="both"/>
        <w:rPr>
          <w:sz w:val="28"/>
          <w:szCs w:val="28"/>
        </w:rPr>
      </w:pPr>
    </w:p>
    <w:p w:rsidR="00F77753" w:rsidRDefault="00F77753" w:rsidP="00F7775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 Утилизация вторичного сырья</w:t>
      </w:r>
    </w:p>
    <w:p w:rsidR="00F77753" w:rsidRPr="005553DB" w:rsidRDefault="00F77753" w:rsidP="00F77753">
      <w:pPr>
        <w:ind w:firstLine="720"/>
        <w:jc w:val="center"/>
        <w:rPr>
          <w:color w:val="0000FF"/>
          <w:sz w:val="28"/>
          <w:szCs w:val="28"/>
        </w:rPr>
      </w:pPr>
    </w:p>
    <w:p w:rsidR="00F77753" w:rsidRPr="0031029A" w:rsidRDefault="00F77753" w:rsidP="00F77753">
      <w:pPr>
        <w:ind w:firstLine="708"/>
        <w:jc w:val="both"/>
        <w:rPr>
          <w:sz w:val="28"/>
          <w:szCs w:val="28"/>
        </w:rPr>
      </w:pPr>
      <w:r w:rsidRPr="0031029A">
        <w:rPr>
          <w:sz w:val="28"/>
          <w:szCs w:val="28"/>
        </w:rPr>
        <w:t>Отработанные нефтепродукты (отработанные масла) являются вторичным сырьем, поэтому на предприятиях всех</w:t>
      </w:r>
      <w:r>
        <w:rPr>
          <w:sz w:val="28"/>
          <w:szCs w:val="28"/>
        </w:rPr>
        <w:t xml:space="preserve"> форм собственности организован</w:t>
      </w:r>
      <w:r w:rsidRPr="0031029A">
        <w:rPr>
          <w:sz w:val="28"/>
          <w:szCs w:val="28"/>
        </w:rPr>
        <w:t xml:space="preserve"> сбор индустриальных, компрессорных, моторных, турбинных, трансформаторных масел и их сдача на предприятия по перер</w:t>
      </w:r>
      <w:r>
        <w:rPr>
          <w:sz w:val="28"/>
          <w:szCs w:val="28"/>
        </w:rPr>
        <w:t>аботке и обезвреживанию, имеющих</w:t>
      </w:r>
      <w:r w:rsidRPr="0031029A">
        <w:rPr>
          <w:sz w:val="28"/>
          <w:szCs w:val="28"/>
        </w:rPr>
        <w:t xml:space="preserve"> соответствующую лицензию.</w:t>
      </w:r>
    </w:p>
    <w:p w:rsidR="00F77753" w:rsidRPr="0031029A" w:rsidRDefault="00F77753" w:rsidP="00F77753">
      <w:pPr>
        <w:ind w:firstLine="708"/>
        <w:jc w:val="both"/>
        <w:rPr>
          <w:sz w:val="28"/>
          <w:szCs w:val="28"/>
        </w:rPr>
      </w:pPr>
      <w:r w:rsidRPr="0031029A">
        <w:rPr>
          <w:sz w:val="28"/>
          <w:szCs w:val="28"/>
        </w:rPr>
        <w:t>Использование отходов в качестве вторичного сырья является приоритетным направлением обращения с отходами.</w:t>
      </w:r>
    </w:p>
    <w:p w:rsidR="00F77753" w:rsidRPr="00F65631" w:rsidRDefault="00F77753" w:rsidP="00F77753">
      <w:pPr>
        <w:pStyle w:val="Default"/>
        <w:spacing w:line="240" w:lineRule="atLeast"/>
        <w:ind w:firstLine="708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F65631">
        <w:rPr>
          <w:rFonts w:ascii="Times New Roman" w:hAnsi="Times New Roman" w:cs="Times New Roman"/>
          <w:sz w:val="28"/>
          <w:szCs w:val="28"/>
        </w:rPr>
        <w:t>В среднем за год обществом с ограниченной ответственностью «</w:t>
      </w:r>
      <w:proofErr w:type="spellStart"/>
      <w:r w:rsidRPr="00F65631">
        <w:rPr>
          <w:rFonts w:ascii="Times New Roman" w:hAnsi="Times New Roman" w:cs="Times New Roman"/>
          <w:sz w:val="28"/>
          <w:szCs w:val="28"/>
        </w:rPr>
        <w:t>ВторКом</w:t>
      </w:r>
      <w:proofErr w:type="spellEnd"/>
      <w:r w:rsidRPr="00F65631">
        <w:rPr>
          <w:rFonts w:ascii="Times New Roman" w:hAnsi="Times New Roman" w:cs="Times New Roman"/>
          <w:sz w:val="28"/>
          <w:szCs w:val="28"/>
        </w:rPr>
        <w:t xml:space="preserve">» на мусоросортировочном комплексе утилизируется порядка 6800 </w:t>
      </w:r>
      <w:proofErr w:type="spellStart"/>
      <w:r w:rsidRPr="00F65631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F65631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65631">
        <w:rPr>
          <w:rFonts w:ascii="Times New Roman" w:hAnsi="Times New Roman" w:cs="Times New Roman"/>
          <w:sz w:val="28"/>
          <w:szCs w:val="28"/>
        </w:rPr>
        <w:t xml:space="preserve"> вторичных ресурсов (упаковочный картон, ПЭТ бутылка, полиэтилен, алюминиевая банка, х/б тряпье), в том числе: 5кл. – 68,3%, 4 </w:t>
      </w:r>
      <w:proofErr w:type="spellStart"/>
      <w:r w:rsidRPr="00F6563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65631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631">
        <w:rPr>
          <w:rFonts w:ascii="Times New Roman" w:hAnsi="Times New Roman" w:cs="Times New Roman"/>
          <w:sz w:val="28"/>
          <w:szCs w:val="28"/>
        </w:rPr>
        <w:t>31,47%, прочие – 0,23%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753" w:rsidRPr="00467EF9" w:rsidRDefault="00F77753" w:rsidP="00F77753">
      <w:pPr>
        <w:ind w:firstLine="708"/>
        <w:jc w:val="both"/>
        <w:rPr>
          <w:rFonts w:cs="Times New Roman"/>
          <w:sz w:val="28"/>
          <w:szCs w:val="28"/>
        </w:rPr>
      </w:pPr>
      <w:r w:rsidRPr="00467EF9">
        <w:rPr>
          <w:rFonts w:cs="Times New Roman"/>
          <w:sz w:val="28"/>
          <w:szCs w:val="28"/>
        </w:rPr>
        <w:t>Расчеты показывают, что раздельный сбор отходов является экологически обоснованной стратегией по уменьшению объемов захоронения отходов производства и потребления  на полигоне. Раздельный сбор требует наименьших затрат по сравнению с сортировкой, компостированием и сжиганием смешанных отходов.  В данном случае показателен пример администрации СНТ «Любитель». Сбор бытовых отходов на территории товарищества организован таким образом, что для каждого вида отходов (стекло, металл, полиэтилен, картон и т.д.) установлен отдельный контейнер, оснащенный специальными визуализирующими табличками. Кроме этого, вблизи площадки установлена бегущая строка, призывающая граждан к грамотной и современной системе сбора мусора.</w:t>
      </w:r>
    </w:p>
    <w:p w:rsidR="00F77753" w:rsidRPr="003E2002" w:rsidRDefault="00F77753" w:rsidP="00F77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E2002">
        <w:rPr>
          <w:sz w:val="28"/>
          <w:szCs w:val="28"/>
        </w:rPr>
        <w:t>тилизация вторичных ресурсов</w:t>
      </w:r>
      <w:r>
        <w:rPr>
          <w:sz w:val="28"/>
          <w:szCs w:val="28"/>
        </w:rPr>
        <w:t xml:space="preserve"> 1 класса опасности</w:t>
      </w:r>
      <w:r w:rsidRPr="003E2002">
        <w:rPr>
          <w:sz w:val="28"/>
          <w:szCs w:val="28"/>
        </w:rPr>
        <w:t xml:space="preserve"> осуществляется специализированными предприятиями</w:t>
      </w:r>
      <w:r>
        <w:rPr>
          <w:sz w:val="28"/>
          <w:szCs w:val="28"/>
        </w:rPr>
        <w:t>.</w:t>
      </w:r>
    </w:p>
    <w:p w:rsidR="00F77753" w:rsidRDefault="00F77753" w:rsidP="00F77753">
      <w:pPr>
        <w:ind w:firstLine="720"/>
        <w:jc w:val="both"/>
        <w:rPr>
          <w:sz w:val="28"/>
          <w:szCs w:val="28"/>
        </w:rPr>
      </w:pPr>
      <w:r w:rsidRPr="00FD6D61">
        <w:rPr>
          <w:sz w:val="28"/>
          <w:szCs w:val="28"/>
        </w:rPr>
        <w:t>Чрезвычайно опасные отходы (</w:t>
      </w:r>
      <w:r w:rsidRPr="00FD6D61">
        <w:rPr>
          <w:b/>
          <w:sz w:val="28"/>
          <w:szCs w:val="28"/>
        </w:rPr>
        <w:t>1кл.</w:t>
      </w:r>
      <w:r w:rsidRPr="00FD6D61">
        <w:rPr>
          <w:sz w:val="28"/>
          <w:szCs w:val="28"/>
        </w:rPr>
        <w:t xml:space="preserve"> опасности) представлены отработанными ртутными лампами. Утилизацию отходов 1 класса опасности предприятия </w:t>
      </w:r>
      <w:proofErr w:type="spellStart"/>
      <w:r w:rsidRPr="00FD6D61">
        <w:rPr>
          <w:sz w:val="28"/>
          <w:szCs w:val="28"/>
        </w:rPr>
        <w:t>Копейского</w:t>
      </w:r>
      <w:proofErr w:type="spellEnd"/>
      <w:r w:rsidRPr="00FD6D61">
        <w:rPr>
          <w:sz w:val="28"/>
          <w:szCs w:val="28"/>
        </w:rPr>
        <w:t xml:space="preserve"> городского округа осуществляют по договорам со специализированным предприятием «МЕРИЗ» (г. Челябинск). Лицензирование деятельности по </w:t>
      </w:r>
      <w:proofErr w:type="spellStart"/>
      <w:r w:rsidRPr="00FD6D61">
        <w:rPr>
          <w:sz w:val="28"/>
          <w:szCs w:val="28"/>
        </w:rPr>
        <w:t>демеркуризации</w:t>
      </w:r>
      <w:proofErr w:type="spellEnd"/>
      <w:r w:rsidRPr="00FD6D61">
        <w:rPr>
          <w:sz w:val="28"/>
          <w:szCs w:val="28"/>
        </w:rPr>
        <w:t xml:space="preserve"> ртутьсодержащих ламп осуществляет Федеральная служба по экологическому, технологическому и атомному надзору.</w:t>
      </w:r>
      <w:r>
        <w:rPr>
          <w:sz w:val="28"/>
          <w:szCs w:val="28"/>
        </w:rPr>
        <w:t xml:space="preserve"> Ежегодно за год </w:t>
      </w:r>
      <w:proofErr w:type="spellStart"/>
      <w:r>
        <w:rPr>
          <w:sz w:val="28"/>
          <w:szCs w:val="28"/>
        </w:rPr>
        <w:t>копейскими</w:t>
      </w:r>
      <w:proofErr w:type="spellEnd"/>
      <w:r>
        <w:rPr>
          <w:sz w:val="28"/>
          <w:szCs w:val="28"/>
        </w:rPr>
        <w:t xml:space="preserve"> предприятиями утилизируется до 2-х тонн ртутных ламп.</w:t>
      </w:r>
      <w:r w:rsidRPr="00467EF9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 настоящего времени на </w:t>
      </w:r>
      <w:r>
        <w:rPr>
          <w:sz w:val="28"/>
          <w:szCs w:val="28"/>
        </w:rPr>
        <w:lastRenderedPageBreak/>
        <w:t>федеральном уровне не решен вопрос с</w:t>
      </w:r>
      <w:r w:rsidRPr="007F1922">
        <w:rPr>
          <w:sz w:val="28"/>
          <w:szCs w:val="28"/>
        </w:rPr>
        <w:t>бор</w:t>
      </w:r>
      <w:r>
        <w:rPr>
          <w:sz w:val="28"/>
          <w:szCs w:val="28"/>
        </w:rPr>
        <w:t>а</w:t>
      </w:r>
      <w:r w:rsidRPr="007F1922">
        <w:rPr>
          <w:sz w:val="28"/>
          <w:szCs w:val="28"/>
        </w:rPr>
        <w:t xml:space="preserve"> отработанных ртутьсодержащих ламп у</w:t>
      </w:r>
      <w:r>
        <w:rPr>
          <w:sz w:val="28"/>
          <w:szCs w:val="28"/>
        </w:rPr>
        <w:t xml:space="preserve"> физических лиц.</w:t>
      </w:r>
    </w:p>
    <w:p w:rsidR="00F77753" w:rsidRDefault="00F77753" w:rsidP="00F77753">
      <w:pPr>
        <w:ind w:firstLine="720"/>
        <w:jc w:val="both"/>
        <w:rPr>
          <w:sz w:val="28"/>
          <w:szCs w:val="28"/>
        </w:rPr>
      </w:pPr>
    </w:p>
    <w:p w:rsidR="00F77753" w:rsidRDefault="00F77753" w:rsidP="00F7775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4. Очистка территории городского округа от захламления</w:t>
      </w:r>
    </w:p>
    <w:p w:rsidR="00F77753" w:rsidRPr="007F1922" w:rsidRDefault="00F77753" w:rsidP="00F77753">
      <w:pPr>
        <w:ind w:firstLine="720"/>
        <w:jc w:val="both"/>
        <w:rPr>
          <w:sz w:val="28"/>
          <w:szCs w:val="28"/>
        </w:rPr>
      </w:pPr>
    </w:p>
    <w:p w:rsidR="00F77753" w:rsidRDefault="00F77753" w:rsidP="00F77753">
      <w:pPr>
        <w:ind w:firstLine="708"/>
        <w:jc w:val="both"/>
        <w:rPr>
          <w:sz w:val="28"/>
          <w:szCs w:val="28"/>
        </w:rPr>
      </w:pPr>
      <w:r w:rsidRPr="00D81841">
        <w:rPr>
          <w:sz w:val="28"/>
          <w:szCs w:val="28"/>
        </w:rPr>
        <w:t xml:space="preserve">Одной из острых проблем остается наличие в границах городского округа несанкционированных (стихийных) свалок. </w:t>
      </w:r>
      <w:r w:rsidRPr="0020272D">
        <w:rPr>
          <w:sz w:val="28"/>
          <w:szCs w:val="28"/>
        </w:rPr>
        <w:t xml:space="preserve">В целях </w:t>
      </w:r>
      <w:proofErr w:type="gramStart"/>
      <w:r w:rsidRPr="0020272D">
        <w:rPr>
          <w:sz w:val="28"/>
          <w:szCs w:val="28"/>
        </w:rPr>
        <w:t>обеспечения исполнения постановления Правительства Челябинской области</w:t>
      </w:r>
      <w:proofErr w:type="gramEnd"/>
      <w:r w:rsidRPr="0020272D">
        <w:rPr>
          <w:sz w:val="28"/>
          <w:szCs w:val="28"/>
        </w:rPr>
        <w:t xml:space="preserve"> от 18.06.2014 № 268-П «Об утверждении Порядка ведения регионального кадастра отходов Челябинской области» на территории </w:t>
      </w:r>
      <w:proofErr w:type="spellStart"/>
      <w:r w:rsidRPr="0020272D">
        <w:rPr>
          <w:sz w:val="28"/>
          <w:szCs w:val="28"/>
        </w:rPr>
        <w:t>Копейского</w:t>
      </w:r>
      <w:proofErr w:type="spellEnd"/>
      <w:r w:rsidRPr="0020272D">
        <w:rPr>
          <w:sz w:val="28"/>
          <w:szCs w:val="28"/>
        </w:rPr>
        <w:t xml:space="preserve"> городского округа ведется </w:t>
      </w:r>
      <w:r>
        <w:rPr>
          <w:sz w:val="28"/>
          <w:szCs w:val="28"/>
        </w:rPr>
        <w:t>реестр</w:t>
      </w:r>
      <w:r w:rsidRPr="0020272D">
        <w:rPr>
          <w:sz w:val="28"/>
          <w:szCs w:val="28"/>
        </w:rPr>
        <w:t xml:space="preserve"> несанкционированных мест размещения отходов производства и потребления.</w:t>
      </w:r>
    </w:p>
    <w:p w:rsidR="00F77753" w:rsidRPr="00D81841" w:rsidRDefault="00F77753" w:rsidP="00F77753">
      <w:pPr>
        <w:ind w:firstLine="708"/>
        <w:jc w:val="both"/>
        <w:rPr>
          <w:sz w:val="28"/>
          <w:szCs w:val="28"/>
        </w:rPr>
      </w:pPr>
      <w:r w:rsidRPr="00D81841">
        <w:rPr>
          <w:sz w:val="28"/>
          <w:szCs w:val="28"/>
        </w:rPr>
        <w:t xml:space="preserve">В </w:t>
      </w:r>
      <w:r>
        <w:rPr>
          <w:sz w:val="28"/>
          <w:szCs w:val="28"/>
        </w:rPr>
        <w:t>2015</w:t>
      </w:r>
      <w:r w:rsidRPr="00D81841">
        <w:rPr>
          <w:sz w:val="28"/>
          <w:szCs w:val="28"/>
        </w:rPr>
        <w:t xml:space="preserve"> году согласно муниципальной программе «Охрана окружающей среды </w:t>
      </w:r>
      <w:proofErr w:type="gramStart"/>
      <w:r w:rsidRPr="00D81841">
        <w:rPr>
          <w:sz w:val="28"/>
          <w:szCs w:val="28"/>
        </w:rPr>
        <w:t>в</w:t>
      </w:r>
      <w:proofErr w:type="gramEnd"/>
      <w:r w:rsidRPr="00D81841">
        <w:rPr>
          <w:sz w:val="28"/>
          <w:szCs w:val="28"/>
        </w:rPr>
        <w:t xml:space="preserve"> </w:t>
      </w:r>
      <w:proofErr w:type="gramStart"/>
      <w:r w:rsidRPr="00D81841">
        <w:rPr>
          <w:sz w:val="28"/>
          <w:szCs w:val="28"/>
        </w:rPr>
        <w:t>Копейском</w:t>
      </w:r>
      <w:proofErr w:type="gramEnd"/>
      <w:r w:rsidRPr="00D81841">
        <w:rPr>
          <w:sz w:val="28"/>
          <w:szCs w:val="28"/>
        </w:rPr>
        <w:t xml:space="preserve"> городском округе» финансирование мероприятий по ликвидации несанкционированных мест размещения отходов составило 1 млн. руб.  </w:t>
      </w:r>
    </w:p>
    <w:p w:rsidR="00F77753" w:rsidRPr="00D81841" w:rsidRDefault="00F77753" w:rsidP="00F77753">
      <w:pPr>
        <w:ind w:firstLine="708"/>
        <w:jc w:val="both"/>
        <w:rPr>
          <w:sz w:val="28"/>
          <w:szCs w:val="28"/>
        </w:rPr>
      </w:pPr>
      <w:r w:rsidRPr="00D81841">
        <w:rPr>
          <w:sz w:val="28"/>
          <w:szCs w:val="28"/>
        </w:rPr>
        <w:t xml:space="preserve">Ликвидировано 83 стихийных свалки, в том числе: г. Копейск (центр) – 29, п. Вахрушево (включая </w:t>
      </w:r>
      <w:proofErr w:type="spellStart"/>
      <w:r w:rsidRPr="00D81841">
        <w:rPr>
          <w:sz w:val="28"/>
          <w:szCs w:val="28"/>
        </w:rPr>
        <w:t>п</w:t>
      </w:r>
      <w:proofErr w:type="gramStart"/>
      <w:r w:rsidRPr="00D81841">
        <w:rPr>
          <w:sz w:val="28"/>
          <w:szCs w:val="28"/>
        </w:rPr>
        <w:t>.К</w:t>
      </w:r>
      <w:proofErr w:type="gramEnd"/>
      <w:r w:rsidRPr="00D81841">
        <w:rPr>
          <w:sz w:val="28"/>
          <w:szCs w:val="28"/>
        </w:rPr>
        <w:t>озырево</w:t>
      </w:r>
      <w:proofErr w:type="spellEnd"/>
      <w:r w:rsidRPr="00D81841">
        <w:rPr>
          <w:sz w:val="28"/>
          <w:szCs w:val="28"/>
        </w:rPr>
        <w:t xml:space="preserve">) – 12,   </w:t>
      </w:r>
      <w:proofErr w:type="spellStart"/>
      <w:r w:rsidRPr="00D81841">
        <w:rPr>
          <w:sz w:val="28"/>
          <w:szCs w:val="28"/>
        </w:rPr>
        <w:t>п.Старокамышинск</w:t>
      </w:r>
      <w:proofErr w:type="spellEnd"/>
      <w:r w:rsidRPr="00D81841">
        <w:rPr>
          <w:sz w:val="28"/>
          <w:szCs w:val="28"/>
        </w:rPr>
        <w:t xml:space="preserve"> – 2, </w:t>
      </w:r>
      <w:proofErr w:type="spellStart"/>
      <w:r w:rsidRPr="00D81841">
        <w:rPr>
          <w:sz w:val="28"/>
          <w:szCs w:val="28"/>
        </w:rPr>
        <w:t>п.Октябрьский</w:t>
      </w:r>
      <w:proofErr w:type="spellEnd"/>
      <w:r w:rsidRPr="00D81841">
        <w:rPr>
          <w:sz w:val="28"/>
          <w:szCs w:val="28"/>
        </w:rPr>
        <w:t xml:space="preserve"> – 5, </w:t>
      </w:r>
      <w:proofErr w:type="spellStart"/>
      <w:r w:rsidRPr="00D81841">
        <w:rPr>
          <w:sz w:val="28"/>
          <w:szCs w:val="28"/>
        </w:rPr>
        <w:t>п.Потанино</w:t>
      </w:r>
      <w:proofErr w:type="spellEnd"/>
      <w:r w:rsidRPr="00D81841">
        <w:rPr>
          <w:sz w:val="28"/>
          <w:szCs w:val="28"/>
        </w:rPr>
        <w:t xml:space="preserve"> – 6, </w:t>
      </w:r>
      <w:proofErr w:type="spellStart"/>
      <w:r w:rsidRPr="00D81841">
        <w:rPr>
          <w:sz w:val="28"/>
          <w:szCs w:val="28"/>
        </w:rPr>
        <w:t>п.Горняк</w:t>
      </w:r>
      <w:proofErr w:type="spellEnd"/>
      <w:r w:rsidRPr="00D81841">
        <w:rPr>
          <w:sz w:val="28"/>
          <w:szCs w:val="28"/>
        </w:rPr>
        <w:t xml:space="preserve"> – 18, </w:t>
      </w:r>
      <w:proofErr w:type="spellStart"/>
      <w:r w:rsidRPr="00D81841">
        <w:rPr>
          <w:sz w:val="28"/>
          <w:szCs w:val="28"/>
        </w:rPr>
        <w:t>п.Бажово</w:t>
      </w:r>
      <w:proofErr w:type="spellEnd"/>
      <w:r w:rsidRPr="00D81841">
        <w:rPr>
          <w:sz w:val="28"/>
          <w:szCs w:val="28"/>
        </w:rPr>
        <w:t xml:space="preserve"> – 3, </w:t>
      </w:r>
      <w:proofErr w:type="spellStart"/>
      <w:r w:rsidRPr="00D81841">
        <w:rPr>
          <w:sz w:val="28"/>
          <w:szCs w:val="28"/>
        </w:rPr>
        <w:t>п.Железнодорожный</w:t>
      </w:r>
      <w:proofErr w:type="spellEnd"/>
      <w:r w:rsidRPr="00D81841">
        <w:rPr>
          <w:sz w:val="28"/>
          <w:szCs w:val="28"/>
        </w:rPr>
        <w:t xml:space="preserve"> – 8.   Вывезено 6,5 тыс. </w:t>
      </w:r>
      <w:proofErr w:type="spellStart"/>
      <w:r w:rsidRPr="00D81841">
        <w:rPr>
          <w:sz w:val="28"/>
          <w:szCs w:val="28"/>
        </w:rPr>
        <w:t>куб</w:t>
      </w:r>
      <w:proofErr w:type="gramStart"/>
      <w:r w:rsidRPr="00D81841">
        <w:rPr>
          <w:sz w:val="28"/>
          <w:szCs w:val="28"/>
        </w:rPr>
        <w:t>.м</w:t>
      </w:r>
      <w:proofErr w:type="spellEnd"/>
      <w:proofErr w:type="gramEnd"/>
      <w:r w:rsidRPr="00D81841">
        <w:rPr>
          <w:sz w:val="28"/>
          <w:szCs w:val="28"/>
        </w:rPr>
        <w:t xml:space="preserve"> (или 2,9 тыс. тонн) несанкционированных отходов.  </w:t>
      </w:r>
    </w:p>
    <w:p w:rsidR="00F77753" w:rsidRDefault="00F77753" w:rsidP="00F77753">
      <w:pPr>
        <w:ind w:firstLine="708"/>
        <w:jc w:val="both"/>
        <w:rPr>
          <w:sz w:val="28"/>
          <w:szCs w:val="28"/>
        </w:rPr>
      </w:pPr>
      <w:r w:rsidRPr="0020272D">
        <w:rPr>
          <w:sz w:val="28"/>
          <w:szCs w:val="28"/>
        </w:rPr>
        <w:t xml:space="preserve"> По состоянию на 01.0</w:t>
      </w:r>
      <w:r>
        <w:rPr>
          <w:sz w:val="28"/>
          <w:szCs w:val="28"/>
        </w:rPr>
        <w:t>6</w:t>
      </w:r>
      <w:r w:rsidRPr="0020272D">
        <w:rPr>
          <w:sz w:val="28"/>
          <w:szCs w:val="28"/>
        </w:rPr>
        <w:t>.2016 на территории муниципального образования выявлено 14</w:t>
      </w:r>
      <w:r>
        <w:rPr>
          <w:sz w:val="28"/>
          <w:szCs w:val="28"/>
        </w:rPr>
        <w:t>2</w:t>
      </w:r>
      <w:r w:rsidRPr="0020272D">
        <w:rPr>
          <w:sz w:val="28"/>
          <w:szCs w:val="28"/>
        </w:rPr>
        <w:t xml:space="preserve"> несанкционированные свалки.</w:t>
      </w:r>
      <w:r>
        <w:rPr>
          <w:sz w:val="28"/>
          <w:szCs w:val="28"/>
        </w:rPr>
        <w:t xml:space="preserve">  Согласно муниципальной программе «Охрана окружающей среды в Копейском городском округе» на мероприятия по очистке территории городского округа от захламления  на текущий год предусмотрено бюджетное финансирование в объеме 1,5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F77753" w:rsidRDefault="00F77753" w:rsidP="00F77753">
      <w:pPr>
        <w:ind w:firstLine="708"/>
        <w:jc w:val="both"/>
        <w:rPr>
          <w:sz w:val="28"/>
          <w:szCs w:val="28"/>
        </w:rPr>
      </w:pPr>
    </w:p>
    <w:p w:rsidR="00F77753" w:rsidRDefault="00F77753" w:rsidP="00F77753">
      <w:pPr>
        <w:ind w:firstLine="708"/>
        <w:jc w:val="both"/>
        <w:rPr>
          <w:sz w:val="28"/>
          <w:szCs w:val="28"/>
        </w:rPr>
      </w:pPr>
    </w:p>
    <w:p w:rsidR="00F77753" w:rsidRDefault="00F77753" w:rsidP="00F777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начальника</w:t>
      </w:r>
    </w:p>
    <w:p w:rsidR="00F77753" w:rsidRDefault="00F77753" w:rsidP="00F777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по имуществу</w:t>
      </w:r>
    </w:p>
    <w:p w:rsidR="00F77753" w:rsidRPr="0020272D" w:rsidRDefault="00F77753" w:rsidP="00F77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земельным отношениям                                                               Д.В. Костенко</w:t>
      </w:r>
    </w:p>
    <w:p w:rsidR="00F77753" w:rsidRDefault="00F77753" w:rsidP="00F77753">
      <w:r>
        <w:t xml:space="preserve"> </w:t>
      </w:r>
    </w:p>
    <w:p w:rsidR="00F77753" w:rsidRDefault="00F77753" w:rsidP="00F77753"/>
    <w:p w:rsidR="00F77753" w:rsidRDefault="00F77753" w:rsidP="00F77753"/>
    <w:p w:rsidR="00F77753" w:rsidRDefault="00F77753">
      <w:bookmarkStart w:id="0" w:name="_GoBack"/>
      <w:bookmarkEnd w:id="0"/>
    </w:p>
    <w:sectPr w:rsidR="00F77753" w:rsidSect="00446EC2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C2" w:rsidRDefault="00F77753" w:rsidP="00446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C2" w:rsidRDefault="00F77753" w:rsidP="00446EC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EC2" w:rsidRDefault="00F77753" w:rsidP="00446E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46EC2" w:rsidRDefault="00F77753" w:rsidP="00446EC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53"/>
    <w:rsid w:val="00F7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5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7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rsid w:val="00F77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7753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page number"/>
    <w:basedOn w:val="a0"/>
    <w:rsid w:val="00F77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75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77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rsid w:val="00F77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7753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page number"/>
    <w:basedOn w:val="a0"/>
    <w:rsid w:val="00F7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2016-08-29T02:28:00Z</dcterms:created>
  <dcterms:modified xsi:type="dcterms:W3CDTF">2016-08-29T02:28:00Z</dcterms:modified>
</cp:coreProperties>
</file>