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FB" w:rsidRPr="0021406C" w:rsidRDefault="00A421FB" w:rsidP="00DB0DF3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70"/>
        <w:outlineLvl w:val="0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УТВЕРЖДЕН</w:t>
      </w:r>
    </w:p>
    <w:p w:rsidR="00A421FB" w:rsidRPr="0021406C" w:rsidRDefault="00A421FB" w:rsidP="00DB0DF3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70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решением Собрания депутатов</w:t>
      </w:r>
    </w:p>
    <w:p w:rsidR="00A421FB" w:rsidRPr="0021406C" w:rsidRDefault="00A421FB" w:rsidP="00DB0DF3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70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Копейского городского округа</w:t>
      </w:r>
    </w:p>
    <w:p w:rsidR="00A421FB" w:rsidRPr="0021406C" w:rsidRDefault="00A421FB" w:rsidP="00DB0DF3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25.10.2023 г. № 943-МО</w:t>
      </w:r>
    </w:p>
    <w:p w:rsidR="00A421FB" w:rsidRDefault="00A421FB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Default="00A421FB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Pr="0021406C" w:rsidRDefault="00A421FB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Pr="0021406C" w:rsidRDefault="00A421FB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0" w:name="P45"/>
      <w:bookmarkEnd w:id="0"/>
      <w:r w:rsidRPr="0021406C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A421FB" w:rsidRPr="0021406C" w:rsidRDefault="00A421FB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1406C">
        <w:rPr>
          <w:rFonts w:ascii="Times New Roman" w:hAnsi="Times New Roman" w:cs="Times New Roman"/>
          <w:b w:val="0"/>
          <w:sz w:val="27"/>
          <w:szCs w:val="27"/>
        </w:rPr>
        <w:t>проведения оценки регулирующего воздействия проектов</w:t>
      </w:r>
    </w:p>
    <w:p w:rsidR="00A421FB" w:rsidRPr="0021406C" w:rsidRDefault="00A421FB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1406C">
        <w:rPr>
          <w:rFonts w:ascii="Times New Roman" w:hAnsi="Times New Roman" w:cs="Times New Roman"/>
          <w:b w:val="0"/>
          <w:sz w:val="27"/>
          <w:szCs w:val="27"/>
        </w:rPr>
        <w:t>муниципальных нормативных правовых актов Копейского городского округа и экспертизы муниципальных нормативных правовых актов</w:t>
      </w:r>
    </w:p>
    <w:p w:rsidR="00A421FB" w:rsidRPr="0021406C" w:rsidRDefault="00A421FB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1406C">
        <w:rPr>
          <w:rFonts w:ascii="Times New Roman" w:hAnsi="Times New Roman" w:cs="Times New Roman"/>
          <w:b w:val="0"/>
          <w:sz w:val="27"/>
          <w:szCs w:val="27"/>
        </w:rPr>
        <w:t>Копейского городского округа</w:t>
      </w:r>
    </w:p>
    <w:p w:rsidR="00A421FB" w:rsidRDefault="00A42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421FB" w:rsidRPr="0021406C" w:rsidRDefault="00A42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421FB" w:rsidRPr="0021406C" w:rsidRDefault="00A421FB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bookmarkStart w:id="1" w:name="P54"/>
      <w:bookmarkEnd w:id="1"/>
      <w:r w:rsidRPr="0021406C">
        <w:rPr>
          <w:rFonts w:ascii="Times New Roman" w:hAnsi="Times New Roman" w:cs="Times New Roman"/>
          <w:b w:val="0"/>
          <w:sz w:val="27"/>
          <w:szCs w:val="27"/>
        </w:rPr>
        <w:t>I. Общие положения</w:t>
      </w:r>
    </w:p>
    <w:p w:rsidR="00A421FB" w:rsidRPr="0021406C" w:rsidRDefault="00A421FB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 xml:space="preserve">1. Настоящий Порядок проведения оценки регулирующего воздействия проектов муниципальных нормативных правовых актов Копейского городского округа и экспертизы муниципальных нормативных правовых актов Копейского городского округа (далее – Порядок, ОРВ, МНПА, городской округ) разработан  в  соответствии с Федеральным </w:t>
      </w:r>
      <w:hyperlink r:id="rId7" w:history="1">
        <w:r w:rsidRPr="002140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21406C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 xml:space="preserve"> </w:t>
      </w:r>
      <w:r w:rsidRPr="0021406C">
        <w:rPr>
          <w:rFonts w:ascii="Times New Roman" w:hAnsi="Times New Roman" w:cs="Times New Roman"/>
          <w:sz w:val="27"/>
          <w:szCs w:val="27"/>
        </w:rPr>
        <w:t xml:space="preserve">от </w:t>
      </w:r>
      <w:smartTag w:uri="urn:schemas-microsoft-com:office:smarttags" w:element="date">
        <w:smartTagPr>
          <w:attr w:name="Year" w:val="2021"/>
          <w:attr w:name="Day" w:val="21"/>
          <w:attr w:name="Month" w:val="12"/>
          <w:attr w:name="ls" w:val="trans"/>
        </w:smartTagPr>
        <w:r w:rsidRPr="0021406C">
          <w:rPr>
            <w:rFonts w:ascii="Times New Roman" w:hAnsi="Times New Roman" w:cs="Times New Roman"/>
            <w:sz w:val="27"/>
            <w:szCs w:val="27"/>
          </w:rPr>
          <w:t>21 декабря 2021 года</w:t>
        </w:r>
      </w:smartTag>
      <w:r w:rsidRPr="0021406C">
        <w:rPr>
          <w:rFonts w:ascii="Times New Roman" w:hAnsi="Times New Roman" w:cs="Times New Roman"/>
          <w:sz w:val="27"/>
          <w:szCs w:val="27"/>
        </w:rPr>
        <w:t xml:space="preserve"> № 414-ФЗ «Об общих принципах организации публичной власти в субъектах Российской Федерации», </w:t>
      </w:r>
      <w:hyperlink r:id="rId8" w:history="1">
        <w:r w:rsidRPr="002140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21406C">
        <w:rPr>
          <w:rFonts w:ascii="Times New Roman" w:hAnsi="Times New Roman" w:cs="Times New Roman"/>
          <w:sz w:val="27"/>
          <w:szCs w:val="27"/>
        </w:rPr>
        <w:t xml:space="preserve"> Челябинской области от </w:t>
      </w:r>
      <w:smartTag w:uri="urn:schemas-microsoft-com:office:smarttags" w:element="date">
        <w:smartTagPr>
          <w:attr w:name="Year" w:val="2014"/>
          <w:attr w:name="Day" w:val="24"/>
          <w:attr w:name="Month" w:val="04"/>
          <w:attr w:name="ls" w:val="trans"/>
        </w:smartTagPr>
        <w:r w:rsidRPr="0021406C">
          <w:rPr>
            <w:rFonts w:ascii="Times New Roman" w:hAnsi="Times New Roman" w:cs="Times New Roman"/>
            <w:sz w:val="27"/>
            <w:szCs w:val="27"/>
          </w:rPr>
          <w:t>24.04.2014</w:t>
        </w:r>
      </w:smartTag>
      <w:r w:rsidRPr="0021406C">
        <w:rPr>
          <w:rFonts w:ascii="Times New Roman" w:hAnsi="Times New Roman" w:cs="Times New Roman"/>
          <w:sz w:val="27"/>
          <w:szCs w:val="27"/>
        </w:rPr>
        <w:t xml:space="preserve">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актов», постановлением Правительства Челябинской области от </w:t>
      </w:r>
      <w:smartTag w:uri="urn:schemas-microsoft-com:office:smarttags" w:element="date">
        <w:smartTagPr>
          <w:attr w:name="Year" w:val="2013"/>
          <w:attr w:name="Day" w:val="25"/>
          <w:attr w:name="Month" w:val="12"/>
          <w:attr w:name="ls" w:val="trans"/>
        </w:smartTagPr>
        <w:r w:rsidRPr="0021406C">
          <w:rPr>
            <w:rFonts w:ascii="Times New Roman" w:hAnsi="Times New Roman" w:cs="Times New Roman"/>
            <w:sz w:val="27"/>
            <w:szCs w:val="27"/>
          </w:rPr>
          <w:t>25.12.2013</w:t>
        </w:r>
      </w:smartTag>
      <w:r>
        <w:rPr>
          <w:rFonts w:ascii="Times New Roman" w:hAnsi="Times New Roman" w:cs="Times New Roman"/>
          <w:sz w:val="27"/>
          <w:szCs w:val="27"/>
        </w:rPr>
        <w:t xml:space="preserve"> № 551-П «О П</w:t>
      </w:r>
      <w:bookmarkStart w:id="2" w:name="_GoBack"/>
      <w:bookmarkEnd w:id="2"/>
      <w:r w:rsidRPr="0021406C">
        <w:rPr>
          <w:rFonts w:ascii="Times New Roman" w:hAnsi="Times New Roman" w:cs="Times New Roman"/>
          <w:sz w:val="27"/>
          <w:szCs w:val="27"/>
        </w:rPr>
        <w:t>орядке проведения оценки регулирующего воздействия проектов нормативных правовых актов Челябинской области и экспертизы нормативных правовых актов Челябинской области» и устанавливает порядок: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1) проведения ОРВ проектов МНПА, принимаемых в форме постановлений администрации городского округа и решений Собрания депутатов городского округа;</w:t>
      </w:r>
    </w:p>
    <w:p w:rsidR="00A421FB" w:rsidRPr="0021406C" w:rsidRDefault="00A421FB" w:rsidP="002D7E4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2) проведения экспертизы МНПА, затрагивающих вопросы осуществления предпринимательской и инвестиционной деятельности, за исключением актов, определенных пунктом 3 настоящего Порядка.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2. ОРВ подлежат проекты МНПА: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1)</w:t>
      </w:r>
      <w:r>
        <w:rPr>
          <w:rFonts w:ascii="Times New Roman" w:hAnsi="Times New Roman" w:cs="Times New Roman"/>
          <w:sz w:val="27"/>
          <w:szCs w:val="27"/>
        </w:rPr>
        <w:t xml:space="preserve"> устанавливающие новые, </w:t>
      </w:r>
      <w:r w:rsidRPr="0021406C">
        <w:rPr>
          <w:rFonts w:ascii="Times New Roman" w:hAnsi="Times New Roman" w:cs="Times New Roman"/>
          <w:sz w:val="27"/>
          <w:szCs w:val="27"/>
        </w:rPr>
        <w:t>изменяющие или отменяющие ранее предусмотренные МНПА обязательные требования, связанные с осуществлением предпринимательской и иной экономической деятельностью, оценка соблюдения которых осуществляется в рамках муниципального контроля (надзора), привлечения к административной ответственности, предоставления лицензий и иных разрешений;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2) устанавливающие новые, изменяющие или отменяющие ранее предусмотренные МНПА обязанности и запреты для субъектов предпринимательской и инвестиционной деятельности;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3) устанавливающие, изменяющие или отменяющие ответственность за нарушение МНПА, затрагивающих вопросы осуществления предпринимательской и иной экономической деятельности;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3. ОРВ не проводится в отношении проектов МНПА: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1) решений Собрания депутатов городского округа, устанавливающих, изменяющих, приостанавливающих, отменяющих местные налоги и сборы;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2) решений Собрания депутатов городского округа, регулирующих бюджетные правоотношения;</w:t>
      </w:r>
    </w:p>
    <w:p w:rsidR="00A421FB" w:rsidRPr="0021406C" w:rsidRDefault="00A421FB" w:rsidP="00A03ED8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3)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4. Методическое обеспечение организации и проведения ОРВ проектов МНПА и экспертизы МНПА осуществляется в соответствии с методическими рекомендациями, утверждаемыми нормативными правовыми актами администрации городского округа.</w:t>
      </w:r>
    </w:p>
    <w:p w:rsidR="00A421FB" w:rsidRPr="0021406C" w:rsidRDefault="00A421FB" w:rsidP="00687F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A421FB" w:rsidRPr="0021406C" w:rsidRDefault="00A421FB" w:rsidP="00687F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21406C">
        <w:rPr>
          <w:rFonts w:ascii="Times New Roman" w:hAnsi="Times New Roman" w:cs="Times New Roman"/>
          <w:b w:val="0"/>
          <w:sz w:val="27"/>
          <w:szCs w:val="27"/>
        </w:rPr>
        <w:t>II. Оценка регулирующего воздействия</w:t>
      </w:r>
    </w:p>
    <w:p w:rsidR="00A421FB" w:rsidRPr="0021406C" w:rsidRDefault="00A421FB" w:rsidP="00687F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1406C">
        <w:rPr>
          <w:rFonts w:ascii="Times New Roman" w:hAnsi="Times New Roman" w:cs="Times New Roman"/>
          <w:b w:val="0"/>
          <w:sz w:val="27"/>
          <w:szCs w:val="27"/>
        </w:rPr>
        <w:t>проектов МНПА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Pr="0021406C" w:rsidRDefault="00A421FB" w:rsidP="000C6FC7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5. ОРВ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 городского округа.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6. ОРВ проектов МНПА городского округа состоит из следующих процедур:</w:t>
      </w:r>
    </w:p>
    <w:p w:rsidR="00A421FB" w:rsidRPr="0021406C" w:rsidRDefault="00A421FB" w:rsidP="00675724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1) проведение публичных консультаций по проектам МНПА структурным подразделением администрации городского округа, отраслевым (функциональным) органом администрации городского округа, разработавшим проект МНПА (далее – орган-разработчик);</w:t>
      </w:r>
    </w:p>
    <w:p w:rsidR="00A421FB" w:rsidRPr="0021406C" w:rsidRDefault="00A421FB" w:rsidP="00675724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2) подготовка органом – разработчиком отчета об ОРВ проекта МНПА (далее – отчет об ОРВ);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3) экспертиза ОРВ проекта МНПА, проводимая управлением экономического развития администрации городского округа, в лице отдела по инвестиционной политике, поддержке и развитию предпринимательства, уполномоченным на проведение такой экспертизы (далее – уполномоченный орган).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7. ОРВ проектов МНПА проводится с учетом степени регулирующего воздействия положений, содержащихся в подготовленном органом-разработчиком проекте МНПА:</w:t>
      </w:r>
    </w:p>
    <w:p w:rsidR="00A421FB" w:rsidRPr="0021406C" w:rsidRDefault="00A421FB" w:rsidP="00687FE0">
      <w:pPr>
        <w:pStyle w:val="ConsPlusNormal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высокая степень регулирующего воздействия - проект МНПА содержит положения: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– устанавливающие новые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привлечения к административной ответственности, предоставления лицензий и иных разрешений;</w:t>
      </w:r>
    </w:p>
    <w:p w:rsidR="00A421FB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– устанавливающие новые обязанности и запреты для субъектов предпринимательской и инвестиционной деятельности;</w:t>
      </w:r>
    </w:p>
    <w:p w:rsidR="00A421FB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– устанавливающие ответственность за нарушение МНПА, затрагивающих вопросы осуществления предпринимательской и иной экономической деятельности;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2) средняя степень регулирующего воздействия - проект МНПА содержит положения:</w:t>
      </w:r>
    </w:p>
    <w:p w:rsidR="00A421FB" w:rsidRPr="0021406C" w:rsidRDefault="00A421FB" w:rsidP="00F82CC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– изменяющие предусмотренные МНПА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привлечения к административной ответственности, предоставления лицензий и иных разрешений;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– изменяющие ранее предусмотренные МНПА обязанности и запреты для субъектов предпринимательской и инвестиционной деятельности;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– изменяющие ответственность за нарушение МНПА городского округа, затрагивающие вопросы осуществления предпринимательской и иной экономической деятельности;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 xml:space="preserve">3) низкая степень регулирующего воздействия - проект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21406C">
        <w:rPr>
          <w:rFonts w:ascii="Times New Roman" w:hAnsi="Times New Roman" w:cs="Times New Roman"/>
          <w:sz w:val="27"/>
          <w:szCs w:val="27"/>
        </w:rPr>
        <w:t>НПА содержит положения:</w:t>
      </w:r>
    </w:p>
    <w:p w:rsidR="00A421FB" w:rsidRPr="0021406C" w:rsidRDefault="00A421FB" w:rsidP="00F82CC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– отменяющие ранее предусмотренные МНПА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привлечения к административной ответственности, предоставления лицензий и иных разрешений;</w:t>
      </w:r>
    </w:p>
    <w:p w:rsidR="00A421FB" w:rsidRPr="0021406C" w:rsidRDefault="00A421FB" w:rsidP="00F82CC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– отменяющие ранее предусмотренные МНПА обязанности и запреты для субъектов предпринимательской и инвестиционной деятельности;</w:t>
      </w:r>
    </w:p>
    <w:p w:rsidR="00A421FB" w:rsidRPr="0021406C" w:rsidRDefault="00A421FB" w:rsidP="00F82CC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 xml:space="preserve">– отменяющие ответственность за нарушение МНПА </w:t>
      </w:r>
      <w:r>
        <w:rPr>
          <w:rFonts w:ascii="Times New Roman" w:hAnsi="Times New Roman" w:cs="Times New Roman"/>
          <w:sz w:val="27"/>
          <w:szCs w:val="27"/>
        </w:rPr>
        <w:t>городского округа, затрагивающих</w:t>
      </w:r>
      <w:r w:rsidRPr="0021406C">
        <w:rPr>
          <w:rFonts w:ascii="Times New Roman" w:hAnsi="Times New Roman" w:cs="Times New Roman"/>
          <w:sz w:val="27"/>
          <w:szCs w:val="27"/>
        </w:rPr>
        <w:t xml:space="preserve"> вопросы осуществления предпринимательской и иной экономической деятельности;</w:t>
      </w:r>
    </w:p>
    <w:p w:rsidR="00A421FB" w:rsidRPr="0021406C" w:rsidRDefault="00A421FB" w:rsidP="0021406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25EC">
        <w:rPr>
          <w:rFonts w:ascii="Times New Roman" w:hAnsi="Times New Roman" w:cs="Times New Roman"/>
          <w:sz w:val="27"/>
          <w:szCs w:val="27"/>
        </w:rPr>
        <w:t>- разработанные в целя</w:t>
      </w:r>
      <w:r>
        <w:rPr>
          <w:rFonts w:ascii="Times New Roman" w:hAnsi="Times New Roman" w:cs="Times New Roman"/>
          <w:sz w:val="27"/>
          <w:szCs w:val="27"/>
        </w:rPr>
        <w:t>х приведения МНПА, затрагивающих</w:t>
      </w:r>
      <w:r w:rsidRPr="004D25EC">
        <w:rPr>
          <w:rFonts w:ascii="Times New Roman" w:hAnsi="Times New Roman" w:cs="Times New Roman"/>
          <w:sz w:val="27"/>
          <w:szCs w:val="27"/>
        </w:rPr>
        <w:t xml:space="preserve"> вопросы осуществления </w:t>
      </w:r>
      <w:r w:rsidRPr="0021406C">
        <w:rPr>
          <w:rFonts w:ascii="Times New Roman" w:hAnsi="Times New Roman" w:cs="Times New Roman"/>
          <w:sz w:val="27"/>
          <w:szCs w:val="27"/>
        </w:rPr>
        <w:t>предпринимательской и иной экономической деятельности</w:t>
      </w:r>
      <w:r>
        <w:rPr>
          <w:rFonts w:ascii="Times New Roman" w:hAnsi="Times New Roman" w:cs="Times New Roman"/>
          <w:sz w:val="27"/>
          <w:szCs w:val="27"/>
        </w:rPr>
        <w:t>, в соответствие с требованиями законодательства Российской Федерации.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8. В отношении новых проектов МНПА с высокой степенью регулирующего воздействия ОРВ проводится начиная с этапа формирования идеи (концепции), предлагаемой органом-разработчиком.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9. В целях учета мнения субъектов предпринимательской и инвестиционной деятельности при формировании идеи (концепции) органом-разработчиком проводится общественное обсуждение с участием представителей субъектов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A421FB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10. Срок проведения общественного обсуждения идеи (концепции) органом-разработчиком составляет не менее 7 рабочих дней и исчисляется со дня размещения органом-разработчиком уведомления об обсуждении идеи (концепции) на официальном сайте администрации городского округа в сети Интернет.</w:t>
      </w:r>
    </w:p>
    <w:p w:rsidR="00A421FB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11. По результатам рассмотрения предложений, поступивших в ходе общественного обсуждения идеи (концепции), орган-разработчик принимает решение о подготовке проекта МНПА либо об отказе в подготовке проекта МНПА.</w:t>
      </w:r>
    </w:p>
    <w:p w:rsidR="00A421FB" w:rsidRPr="0021406C" w:rsidRDefault="00A421FB" w:rsidP="00A7568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12. Орган-разработчик размещает на официальном сайте администрации городского округа в сети Интернет свод предложений, поступивших в ходе общественного обсуждения идеи (концепции), решение о подготовке проекта МНПА либо об отказе в подготовке проекта МНПА (с указанием причин такого отказа) в срок не позднее 5 рабочих дней со дня окончания общественного обсуждения идеи (концепции).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В случае если в ходе общественного обсуждения идеи (концепции) предложения не поступили, свод предложений органом-разработчиком не формируется.</w:t>
      </w:r>
    </w:p>
    <w:p w:rsidR="00A421FB" w:rsidRPr="0021406C" w:rsidRDefault="00A421FB" w:rsidP="009C0E39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13. В случае принятия решения о подготовке проекта МНПА орган-разработчик разрабатывает проект МНПА, в отношении которого проводится ОРВ в соответствии с настоящим Порядком.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14. В целях учета мнения субъектов предпринимательской и инвестиционной деятельности при ОРВ проектов МНПА органом-разработчиком проводятся публичные консультации с участием представителей субъектов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Публичные консультации могут дополнительно включать такие формы общественного обсуждения проекта МНПА как опросы, «горячие линии», совещания с заинтересованными сторонами, «круглые столы», заседания общественно-консультативных органов, в том числе общественного координационного Совета по развитию малого и среднего предпринимательства и улучшению инвестиционного климата в Копейском городском округе (далее – ОКС), рабочей группы ОКС и другие мероприятия.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15. Срок проведения публичных консультаций устанавливается в зависимости от степени регулирующего воздействия проектов МНПА и составляет: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1) не менее 20 рабочих дней для проектов МНПА высокой степени регулирующего воздействия;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2) не менее 10 рабочих дней для проектов МНПА средней степени регулирующего воздействия;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3) не менее 5 рабочих дней для проектов МНПА низкой степени регулирующего воздействия.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 xml:space="preserve">16. Первым днем публичных консультаций считается день размещения органом-разработчиком на официальном сайте администрации городского округа в сети Интернет уведомления о проведении публичных консультаций. 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17. Результаты публичных консультаций обобщаются органом-разработчиком в виде справки о проведении публичных консультаций.</w:t>
      </w:r>
    </w:p>
    <w:p w:rsidR="00A421FB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18. По результатам ОРВ проекта МНПА орган-разработчик составляет отчет об ОРВ, включающий справку о проведении публичных консультаций.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Pr="0021406C" w:rsidRDefault="00A421FB" w:rsidP="00A7568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 xml:space="preserve">19. Экспертиза ОРВ проекта МНПА проводится уполномоченным органом. 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20. При проведении экспертизы ОРВ проекта МНПА уполномоченный орган осуществляет: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1) контроль за соответствием проведенной органом-разработчиком ОРВ проекта МНПА требованиям настоящего Порядка и методическим рекомендациям, утвержденным нормативным правовым актом администрации городского округа;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2) оценку качества отчета об ОРВ проекта МНПА.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21. Результаты экспертизы ОРВ проекта МНПА акта оформляются уполномоченным органом в виде: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1) положительного заключения об ОРВ проекта МНПА в случае соответствия проведенной органом-разработчиком ОРВ проекта МНПА требованиям настоящего Порядка и методическим рекомендациям, утвержденным нормативным правовым актом администрации городского округа;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2) отрицательного заключения об ОРВ проекта МНПА в случае несоответствия проведенной органом-разработчиком ОРВ проекта МНПА требованиям настоящего Порядка и методическим рекомендациям, утвержденным нормативным правовым актом администрации городского округа.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22. Отсутствие отчета об ОРВ проекта МНПА является основанием для отрицательного заключения уполномоченного органа</w:t>
      </w:r>
      <w:r w:rsidRPr="002140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1406C">
        <w:rPr>
          <w:rFonts w:ascii="Times New Roman" w:hAnsi="Times New Roman" w:cs="Times New Roman"/>
          <w:sz w:val="27"/>
          <w:szCs w:val="27"/>
        </w:rPr>
        <w:t>об ОРВ проекта МНПА.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Pr="0021406C" w:rsidRDefault="00A421FB" w:rsidP="00687F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21406C">
        <w:rPr>
          <w:rFonts w:ascii="Times New Roman" w:hAnsi="Times New Roman" w:cs="Times New Roman"/>
          <w:b w:val="0"/>
          <w:sz w:val="27"/>
          <w:szCs w:val="27"/>
        </w:rPr>
        <w:t>III. Экспертиза муниципальных нормативных правовых актов</w:t>
      </w:r>
    </w:p>
    <w:p w:rsidR="00A421FB" w:rsidRPr="0021406C" w:rsidRDefault="00A421FB" w:rsidP="00687F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A421FB" w:rsidRPr="0021406C" w:rsidRDefault="00A421FB" w:rsidP="002620E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23. Экспертиза МНПА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421FB" w:rsidRPr="0021406C" w:rsidRDefault="00A421FB" w:rsidP="0032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720" w:hanging="11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24. Экспертиза МНПА состоит из следующих процедур:</w:t>
      </w:r>
    </w:p>
    <w:p w:rsidR="00A421FB" w:rsidRPr="0021406C" w:rsidRDefault="00A421FB" w:rsidP="00001B92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1) проведение органом-разработчиком МНПА публичных консультаций;</w:t>
      </w:r>
    </w:p>
    <w:p w:rsidR="00A421FB" w:rsidRPr="0021406C" w:rsidRDefault="00A421FB" w:rsidP="00001B92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2) подготовка органом-разработчиком МНПА отчета о результатах проведения экспертизы;</w:t>
      </w:r>
    </w:p>
    <w:p w:rsidR="00A421FB" w:rsidRPr="0021406C" w:rsidRDefault="00A421FB" w:rsidP="00001B92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3) подготовка экспертного заключения уполномоченным органом на экспертизу МНПА.</w:t>
      </w:r>
    </w:p>
    <w:p w:rsidR="00A421FB" w:rsidRPr="0021406C" w:rsidRDefault="00A421FB" w:rsidP="00555A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25. Экспертиза МНПА проводится органом-разработчиком в соответствии со сводным планом, ежегодно утверждаемым правовым актом администрации городского округа.</w:t>
      </w:r>
    </w:p>
    <w:p w:rsidR="00A421FB" w:rsidRPr="0021406C" w:rsidRDefault="00A421FB" w:rsidP="00687FE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26. В сводный план включаются действующие МНПА, затрагивающие вопросы осуществления предпринимательской и (или) инвестиционной деятельности, по курируемому направлению деятельности.</w:t>
      </w:r>
    </w:p>
    <w:p w:rsidR="00A421FB" w:rsidRPr="0021406C" w:rsidRDefault="00A421FB" w:rsidP="00687FE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В первую очередь в план включаются те МНПА, по которым поступали обоснованные обращения от субъектов предпринимательской деятельности, отраслевых общественных организаций или иных заинтересованных лиц (далее – бизнес-сообщества) о внесении в них изменений.</w:t>
      </w:r>
    </w:p>
    <w:p w:rsidR="00A421FB" w:rsidRPr="0021406C" w:rsidRDefault="00A421FB" w:rsidP="00687FE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МНПА, при подготовке проектов которых проводилась ОРВ, подлежат экспертизе не ранее двух и не позднее пяти лет от даты вступления в силу.</w:t>
      </w:r>
    </w:p>
    <w:p w:rsidR="00A421FB" w:rsidRPr="0021406C" w:rsidRDefault="00A421FB" w:rsidP="00687FE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27. В случае поступления от бизнес-сообщества обращений с предложениями о внесении изменений в МПНА экспертиза указанного документа может проводиться внепланово.</w:t>
      </w:r>
    </w:p>
    <w:p w:rsidR="00A421FB" w:rsidRPr="0021406C" w:rsidRDefault="00A421FB" w:rsidP="00DB46A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28. Органы-разработчики МНПА для формирования сводного плана направляют свои предложения уполномоченному органу ежегодно в срок до 1 декабря.</w:t>
      </w:r>
    </w:p>
    <w:p w:rsidR="00A421FB" w:rsidRPr="0021406C" w:rsidRDefault="00A421FB" w:rsidP="00DB46A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29. Уполномоченный орган в срок до 25 декабря формирует сводный план проведения экспертизы МНПА, утверждает правовым актом администрации городского округа и размещает его на официальном сайте администрации городского округа в сети Интернет.</w:t>
      </w:r>
    </w:p>
    <w:p w:rsidR="00A421FB" w:rsidRPr="0021406C" w:rsidRDefault="00A421FB" w:rsidP="00DB46A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30. В целях учета мнения субъектов предпринимательской и (или) инвестиционной деятельности при проведении экспертизы МНПА публичные консультации проводятся с участием представителей субъектов предпринимательской и (или)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(или) инвестиционной деятельности.</w:t>
      </w:r>
    </w:p>
    <w:p w:rsidR="00A421FB" w:rsidRPr="0021406C" w:rsidRDefault="00A421FB" w:rsidP="00EE65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31. Срок проведения публичных консультаций составляет не менее 30 календарных дней со дня размещения органом-разработчиком МНПА на официальном сайте администрации городского округа в сети Интернет уведомления о проведении публичных консультаций.</w:t>
      </w:r>
    </w:p>
    <w:p w:rsidR="00A421FB" w:rsidRPr="0021406C" w:rsidRDefault="00A421FB" w:rsidP="00DB46A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32. Орган-разработчик МНПА оформляет свод всех поступивших предложений в виде справки о проведении публичных консультаций.</w:t>
      </w:r>
    </w:p>
    <w:p w:rsidR="00A421FB" w:rsidRPr="0021406C" w:rsidRDefault="00A421FB" w:rsidP="004A283E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 xml:space="preserve">По результатам экспертизы МНПА орган-разработчик МНПА формирует отчет, включающий справку о проведении публичных консультаций, и направляет его в уполномоченный орган для подготовки заключения. </w:t>
      </w:r>
    </w:p>
    <w:p w:rsidR="00A421FB" w:rsidRPr="0021406C" w:rsidRDefault="00A421FB" w:rsidP="004A283E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before="220"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 xml:space="preserve">При подготовке заключения на экспертизу МНПА уполномоченный орган осуществляет: 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1) контроль за соответствием проведенной органом разработчиком экспертизы МНПА требованиям настоящего Порядка и методическим рекомендациям, утвержденным нормативным правовым актом администрации городского округа;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2) оценку качества отчета об экспертизе МНПА.</w:t>
      </w:r>
    </w:p>
    <w:p w:rsidR="00A421FB" w:rsidRPr="0021406C" w:rsidRDefault="00A421FB" w:rsidP="004A283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Уполномоченным органом в срок не более 5 рабочих дней со дня поступлен</w:t>
      </w:r>
      <w:r>
        <w:rPr>
          <w:rFonts w:ascii="Times New Roman" w:hAnsi="Times New Roman"/>
          <w:sz w:val="27"/>
          <w:szCs w:val="27"/>
        </w:rPr>
        <w:t>ия от органа –</w:t>
      </w:r>
      <w:r w:rsidRPr="0021406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разработчика </w:t>
      </w:r>
      <w:r w:rsidRPr="0021406C">
        <w:rPr>
          <w:rFonts w:ascii="Times New Roman" w:hAnsi="Times New Roman"/>
          <w:sz w:val="27"/>
          <w:szCs w:val="27"/>
        </w:rPr>
        <w:t xml:space="preserve">отчета, включающего справку о проведении публичных консультаций, готовится заключение на экспертизу МНПА. </w:t>
      </w:r>
    </w:p>
    <w:p w:rsidR="00A421FB" w:rsidRPr="0021406C" w:rsidRDefault="00A421FB" w:rsidP="004A283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В заключении делаются выводы о соответствии либо несоответствии проведенной органом-разработчиком экспертизы Порядку и при наличии оснований даются рекомендации о необходимости проведения повторной процедуры публичных консультаций, либо доработки отчета об экспертизе МНПА.</w:t>
      </w:r>
    </w:p>
    <w:p w:rsidR="00A421FB" w:rsidRPr="0021406C" w:rsidRDefault="00A421FB" w:rsidP="004A283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В случае выявления в МНПА положений, необоснованно затрудняющих осуществление предпринимательской и инвестиционной деятельности, органу-разработчику выносится предложение об отмене или изменении МНПА или его отдельных положений, необоснованно затрудняющих осуществление предпринимательской и инвестиционной деятельности.</w:t>
      </w:r>
    </w:p>
    <w:p w:rsidR="00A421FB" w:rsidRPr="002D5C14" w:rsidRDefault="00A421FB" w:rsidP="004A283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 xml:space="preserve"> В случае поступления от уполномоченного органа соответствующего предложения, орган-разработчик обязан принять меры по выполнению указанных предложений.</w:t>
      </w:r>
    </w:p>
    <w:p w:rsidR="00A421FB" w:rsidRPr="0021406C" w:rsidRDefault="00A421FB" w:rsidP="002D5C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A421FB" w:rsidRPr="0021406C" w:rsidRDefault="00A421FB" w:rsidP="00687F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21406C">
        <w:rPr>
          <w:rFonts w:ascii="Times New Roman" w:hAnsi="Times New Roman" w:cs="Times New Roman"/>
          <w:b w:val="0"/>
          <w:sz w:val="27"/>
          <w:szCs w:val="27"/>
        </w:rPr>
        <w:t>IV. Урегулирование разногласий,</w:t>
      </w:r>
    </w:p>
    <w:p w:rsidR="00A421FB" w:rsidRPr="0021406C" w:rsidRDefault="00A421FB" w:rsidP="00687F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1406C">
        <w:rPr>
          <w:rFonts w:ascii="Times New Roman" w:hAnsi="Times New Roman" w:cs="Times New Roman"/>
          <w:b w:val="0"/>
          <w:sz w:val="27"/>
          <w:szCs w:val="27"/>
        </w:rPr>
        <w:t>возникающих по результатам проведения оценки</w:t>
      </w:r>
    </w:p>
    <w:p w:rsidR="00A421FB" w:rsidRPr="0021406C" w:rsidRDefault="00A421FB" w:rsidP="00687F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1406C">
        <w:rPr>
          <w:rFonts w:ascii="Times New Roman" w:hAnsi="Times New Roman" w:cs="Times New Roman"/>
          <w:b w:val="0"/>
          <w:sz w:val="27"/>
          <w:szCs w:val="27"/>
        </w:rPr>
        <w:t>регулирующего воздействия проектов муниципальных нормативных</w:t>
      </w:r>
    </w:p>
    <w:p w:rsidR="00A421FB" w:rsidRPr="0021406C" w:rsidRDefault="00A421FB" w:rsidP="00687F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1406C">
        <w:rPr>
          <w:rFonts w:ascii="Times New Roman" w:hAnsi="Times New Roman" w:cs="Times New Roman"/>
          <w:b w:val="0"/>
          <w:sz w:val="27"/>
          <w:szCs w:val="27"/>
        </w:rPr>
        <w:t>правовых актов и экспертизы нормативных правовых актов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 xml:space="preserve">39. При отрицательном заключении об ОРВ проекта МНПА (отрицательном заключении на экспертизу МНПА) орган-разработчик устраняет замечания уполномоченного органа и направляет отчет об ОРВ проекта МНПА, включающий справку о проведении публичных консультаций (отчет об экспертизе МНПА, включающий справку о проведении публичных консультаций), в уполномоченный орган для подготовки повторного заключения об ОРВ проекта МНПА (повторного заключения на экспертизу МНПА). 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 xml:space="preserve">40. В случае возникновения разногласий по отрицательному заключению об ОРВ проекта МНПА (отрицательному заключению на экспертизу МНПА) орган-разработчик обеспечивает обсуждение данных отрицательных заключений с уполномоченным органом и независимыми экспертами с целью поиска взаимоприемлемого решения. </w:t>
      </w:r>
    </w:p>
    <w:p w:rsidR="00A421FB" w:rsidRPr="0021406C" w:rsidRDefault="00A421FB" w:rsidP="00687FE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406C">
        <w:rPr>
          <w:rFonts w:ascii="Times New Roman" w:hAnsi="Times New Roman" w:cs="Times New Roman"/>
          <w:sz w:val="27"/>
          <w:szCs w:val="27"/>
        </w:rPr>
        <w:t>Результаты указанного обсуждения оформляются протоколом, который подписывается руководителями уполномоченного органа и органа-разработчика в срок не позднее 5 рабочих дней со дня проведения указанного обсуждения.</w:t>
      </w:r>
    </w:p>
    <w:p w:rsidR="00A421FB" w:rsidRPr="0021406C" w:rsidRDefault="00A42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7"/>
          <w:szCs w:val="27"/>
        </w:rPr>
      </w:pPr>
    </w:p>
    <w:p w:rsidR="00A421FB" w:rsidRPr="0021406C" w:rsidRDefault="00A42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7"/>
          <w:szCs w:val="27"/>
        </w:rPr>
      </w:pPr>
    </w:p>
    <w:p w:rsidR="00A421FB" w:rsidRPr="0021406C" w:rsidRDefault="00A42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7"/>
          <w:szCs w:val="27"/>
        </w:rPr>
      </w:pPr>
    </w:p>
    <w:p w:rsidR="00A421FB" w:rsidRPr="0021406C" w:rsidRDefault="00A421FB" w:rsidP="00DB0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Заместитель Главы городского округа</w:t>
      </w:r>
    </w:p>
    <w:p w:rsidR="00A421FB" w:rsidRPr="0021406C" w:rsidRDefault="00A421FB" w:rsidP="00DB0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7"/>
          <w:szCs w:val="27"/>
        </w:rPr>
      </w:pPr>
      <w:r w:rsidRPr="0021406C">
        <w:rPr>
          <w:rFonts w:ascii="Times New Roman" w:hAnsi="Times New Roman"/>
          <w:sz w:val="27"/>
          <w:szCs w:val="27"/>
        </w:rPr>
        <w:t>по финансам и экономике                                                                     О.М. Пескова</w:t>
      </w:r>
    </w:p>
    <w:sectPr w:rsidR="00A421FB" w:rsidRPr="0021406C" w:rsidSect="00EE6573">
      <w:headerReference w:type="default" r:id="rId9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FB" w:rsidRDefault="00A42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:rsidR="00A421FB" w:rsidRDefault="00A42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FB" w:rsidRDefault="00A42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:rsidR="00A421FB" w:rsidRDefault="00A42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FB" w:rsidRPr="00EA660A" w:rsidRDefault="00A421F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rPr>
        <w:rFonts w:ascii="Times New Roman" w:hAnsi="Times New Roman"/>
        <w:sz w:val="28"/>
        <w:szCs w:val="28"/>
      </w:rPr>
    </w:pPr>
    <w:r w:rsidRPr="00EA660A">
      <w:rPr>
        <w:rFonts w:ascii="Times New Roman" w:hAnsi="Times New Roman"/>
        <w:sz w:val="28"/>
        <w:szCs w:val="28"/>
      </w:rPr>
      <w:fldChar w:fldCharType="begin"/>
    </w:r>
    <w:r w:rsidRPr="00EA660A">
      <w:rPr>
        <w:rFonts w:ascii="Times New Roman" w:hAnsi="Times New Roman"/>
        <w:sz w:val="28"/>
        <w:szCs w:val="28"/>
      </w:rPr>
      <w:instrText>PAGE   \* MERGEFORMAT</w:instrText>
    </w:r>
    <w:r w:rsidRPr="00EA660A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EA660A">
      <w:rPr>
        <w:rFonts w:ascii="Times New Roman" w:hAnsi="Times New Roman"/>
        <w:sz w:val="28"/>
        <w:szCs w:val="28"/>
      </w:rPr>
      <w:fldChar w:fldCharType="end"/>
    </w:r>
  </w:p>
  <w:p w:rsidR="00A421FB" w:rsidRDefault="00A421F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027"/>
    <w:multiLevelType w:val="hybridMultilevel"/>
    <w:tmpl w:val="B04864D4"/>
    <w:lvl w:ilvl="0" w:tplc="6F4ADE58">
      <w:start w:val="32"/>
      <w:numFmt w:val="decimal"/>
      <w:lvlText w:val="%1."/>
      <w:lvlJc w:val="left"/>
      <w:pPr>
        <w:ind w:left="1084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4D016F"/>
    <w:multiLevelType w:val="hybridMultilevel"/>
    <w:tmpl w:val="440AA51E"/>
    <w:lvl w:ilvl="0" w:tplc="0FCC86F4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E1806F98">
      <w:start w:val="1"/>
      <w:numFmt w:val="decimal"/>
      <w:lvlText w:val="%2)"/>
      <w:lvlJc w:val="left"/>
      <w:pPr>
        <w:ind w:left="2291" w:hanging="360"/>
      </w:pPr>
      <w:rPr>
        <w:rFonts w:cs="Times New Roman"/>
      </w:rPr>
    </w:lvl>
    <w:lvl w:ilvl="2" w:tplc="8BF81B72">
      <w:start w:val="1"/>
      <w:numFmt w:val="decimal"/>
      <w:lvlText w:val="%3."/>
      <w:lvlJc w:val="left"/>
      <w:pPr>
        <w:ind w:left="3986" w:hanging="1155"/>
      </w:pPr>
      <w:rPr>
        <w:rFonts w:cs="Times New Roman"/>
      </w:rPr>
    </w:lvl>
    <w:lvl w:ilvl="3" w:tplc="303E33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FFA6E6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B18839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5B4282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43456D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7D67F2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886005E"/>
    <w:multiLevelType w:val="hybridMultilevel"/>
    <w:tmpl w:val="D020DD3A"/>
    <w:lvl w:ilvl="0" w:tplc="DF4274E4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F2D32D3"/>
    <w:multiLevelType w:val="hybridMultilevel"/>
    <w:tmpl w:val="2FAC325A"/>
    <w:lvl w:ilvl="0" w:tplc="2578B00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DBA3FD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6B924F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C276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2A87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98D2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DCE2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B641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8691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D60685"/>
    <w:multiLevelType w:val="hybridMultilevel"/>
    <w:tmpl w:val="80B06BD2"/>
    <w:lvl w:ilvl="0" w:tplc="C4B0388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1F0753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54623CC">
      <w:start w:val="1"/>
      <w:numFmt w:val="decimal"/>
      <w:lvlText w:val="%3."/>
      <w:lvlJc w:val="left"/>
      <w:pPr>
        <w:ind w:left="928" w:hanging="360"/>
      </w:pPr>
      <w:rPr>
        <w:rFonts w:cs="Times New Roman"/>
      </w:rPr>
    </w:lvl>
    <w:lvl w:ilvl="3" w:tplc="C7EE80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FA1F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30C2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5CF5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A2CE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6842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4075E"/>
    <w:multiLevelType w:val="hybridMultilevel"/>
    <w:tmpl w:val="F9DE7770"/>
    <w:lvl w:ilvl="0" w:tplc="E49A6F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AD268D0"/>
    <w:multiLevelType w:val="hybridMultilevel"/>
    <w:tmpl w:val="A60CA2CC"/>
    <w:lvl w:ilvl="0" w:tplc="FAC88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2E1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AD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26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83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27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07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6E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21AB0"/>
    <w:multiLevelType w:val="hybridMultilevel"/>
    <w:tmpl w:val="BF603E6C"/>
    <w:lvl w:ilvl="0" w:tplc="26E0BFA6">
      <w:start w:val="21"/>
      <w:numFmt w:val="decimal"/>
      <w:lvlText w:val="%1."/>
      <w:lvlJc w:val="left"/>
      <w:pPr>
        <w:ind w:left="278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8">
    <w:nsid w:val="3C7C182D"/>
    <w:multiLevelType w:val="hybridMultilevel"/>
    <w:tmpl w:val="C1FC6B64"/>
    <w:lvl w:ilvl="0" w:tplc="A000AB80">
      <w:start w:val="33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C3A202F"/>
    <w:multiLevelType w:val="hybridMultilevel"/>
    <w:tmpl w:val="DC78700C"/>
    <w:lvl w:ilvl="0" w:tplc="E1AAD33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886419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C4CC65DC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11FA10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4273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EC9F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DE05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5A1B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C8B4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DA32AD"/>
    <w:multiLevelType w:val="hybridMultilevel"/>
    <w:tmpl w:val="8638A1E0"/>
    <w:lvl w:ilvl="0" w:tplc="7D4C452A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BEC6386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F38187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9924D3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D1E4E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AF4EF40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7E0764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A44A33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9D6D2D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5CD6122"/>
    <w:multiLevelType w:val="hybridMultilevel"/>
    <w:tmpl w:val="647A2B5C"/>
    <w:lvl w:ilvl="0" w:tplc="ACE077F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18571A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1421A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924A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0433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3013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8605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E0B9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167D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4055F3"/>
    <w:multiLevelType w:val="hybridMultilevel"/>
    <w:tmpl w:val="9A402298"/>
    <w:lvl w:ilvl="0" w:tplc="CE9A9340">
      <w:start w:val="2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4DE4480"/>
    <w:multiLevelType w:val="hybridMultilevel"/>
    <w:tmpl w:val="504A7C78"/>
    <w:lvl w:ilvl="0" w:tplc="A9383D6C">
      <w:start w:val="24"/>
      <w:numFmt w:val="decimal"/>
      <w:lvlText w:val="%1."/>
      <w:lvlJc w:val="left"/>
      <w:pPr>
        <w:ind w:left="2786" w:hanging="375"/>
      </w:pPr>
      <w:rPr>
        <w:rFonts w:cs="Times New Roman" w:hint="default"/>
      </w:rPr>
    </w:lvl>
    <w:lvl w:ilvl="1" w:tplc="CF2AFD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A6FD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D00C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6EB2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F0E1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D817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40C82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2A0E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AE3C27"/>
    <w:multiLevelType w:val="hybridMultilevel"/>
    <w:tmpl w:val="B82AAAE6"/>
    <w:lvl w:ilvl="0" w:tplc="473C2848">
      <w:start w:val="2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BCC1F8E"/>
    <w:multiLevelType w:val="hybridMultilevel"/>
    <w:tmpl w:val="774E49BE"/>
    <w:lvl w:ilvl="0" w:tplc="8092EC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A50FF8A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D8C6BE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AA32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200D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A86B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06A7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D0BB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E065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DF12D3"/>
    <w:multiLevelType w:val="hybridMultilevel"/>
    <w:tmpl w:val="23A85DEA"/>
    <w:lvl w:ilvl="0" w:tplc="1F789F62">
      <w:start w:val="22"/>
      <w:numFmt w:val="decimal"/>
      <w:lvlText w:val="%1."/>
      <w:lvlJc w:val="left"/>
      <w:pPr>
        <w:ind w:left="278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5"/>
  </w:num>
  <w:num w:numId="12">
    <w:abstractNumId w:val="2"/>
  </w:num>
  <w:num w:numId="13">
    <w:abstractNumId w:val="7"/>
  </w:num>
  <w:num w:numId="14">
    <w:abstractNumId w:val="16"/>
  </w:num>
  <w:num w:numId="15">
    <w:abstractNumId w:val="14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8DD"/>
    <w:rsid w:val="00001B92"/>
    <w:rsid w:val="00034E03"/>
    <w:rsid w:val="000514F6"/>
    <w:rsid w:val="00082D49"/>
    <w:rsid w:val="000C1F44"/>
    <w:rsid w:val="000C6FC7"/>
    <w:rsid w:val="00112987"/>
    <w:rsid w:val="001A0BF0"/>
    <w:rsid w:val="001A11CD"/>
    <w:rsid w:val="001C3534"/>
    <w:rsid w:val="001C60C6"/>
    <w:rsid w:val="001C77FC"/>
    <w:rsid w:val="001E5891"/>
    <w:rsid w:val="001F1ED0"/>
    <w:rsid w:val="0021406C"/>
    <w:rsid w:val="002620E6"/>
    <w:rsid w:val="00287B98"/>
    <w:rsid w:val="002A58BE"/>
    <w:rsid w:val="002A624A"/>
    <w:rsid w:val="002B76F8"/>
    <w:rsid w:val="002D5C14"/>
    <w:rsid w:val="002D7E4C"/>
    <w:rsid w:val="003227DE"/>
    <w:rsid w:val="00372CF3"/>
    <w:rsid w:val="00432E00"/>
    <w:rsid w:val="00446BAF"/>
    <w:rsid w:val="00456A5C"/>
    <w:rsid w:val="00490ABF"/>
    <w:rsid w:val="004A2617"/>
    <w:rsid w:val="004A283E"/>
    <w:rsid w:val="004C5459"/>
    <w:rsid w:val="004D25EC"/>
    <w:rsid w:val="00507D1D"/>
    <w:rsid w:val="005173EC"/>
    <w:rsid w:val="00555A7D"/>
    <w:rsid w:val="005562CB"/>
    <w:rsid w:val="00557C28"/>
    <w:rsid w:val="00572BAF"/>
    <w:rsid w:val="00573C29"/>
    <w:rsid w:val="00576888"/>
    <w:rsid w:val="005F62F2"/>
    <w:rsid w:val="00640F71"/>
    <w:rsid w:val="00675724"/>
    <w:rsid w:val="0068421E"/>
    <w:rsid w:val="00687FE0"/>
    <w:rsid w:val="00690DE5"/>
    <w:rsid w:val="006B1DEE"/>
    <w:rsid w:val="006C3E3E"/>
    <w:rsid w:val="007132BA"/>
    <w:rsid w:val="007233C0"/>
    <w:rsid w:val="00743BC5"/>
    <w:rsid w:val="0078257C"/>
    <w:rsid w:val="007E0252"/>
    <w:rsid w:val="007F5CE9"/>
    <w:rsid w:val="00844E52"/>
    <w:rsid w:val="00853B52"/>
    <w:rsid w:val="008A63D0"/>
    <w:rsid w:val="008B768E"/>
    <w:rsid w:val="008C296A"/>
    <w:rsid w:val="00952FD7"/>
    <w:rsid w:val="0097528D"/>
    <w:rsid w:val="00992107"/>
    <w:rsid w:val="00994EC0"/>
    <w:rsid w:val="009C0B57"/>
    <w:rsid w:val="009C0E39"/>
    <w:rsid w:val="009E4090"/>
    <w:rsid w:val="009E7C76"/>
    <w:rsid w:val="00A03ED8"/>
    <w:rsid w:val="00A2660F"/>
    <w:rsid w:val="00A421FB"/>
    <w:rsid w:val="00A55A61"/>
    <w:rsid w:val="00A75681"/>
    <w:rsid w:val="00A81803"/>
    <w:rsid w:val="00A82A03"/>
    <w:rsid w:val="00AC622E"/>
    <w:rsid w:val="00AE48DD"/>
    <w:rsid w:val="00B63331"/>
    <w:rsid w:val="00BB4C74"/>
    <w:rsid w:val="00C93679"/>
    <w:rsid w:val="00CD2E84"/>
    <w:rsid w:val="00CF5FE6"/>
    <w:rsid w:val="00CF70BC"/>
    <w:rsid w:val="00D5250D"/>
    <w:rsid w:val="00D609D1"/>
    <w:rsid w:val="00D9768C"/>
    <w:rsid w:val="00DB0DF3"/>
    <w:rsid w:val="00DB46A5"/>
    <w:rsid w:val="00E94D04"/>
    <w:rsid w:val="00EA660A"/>
    <w:rsid w:val="00EE6573"/>
    <w:rsid w:val="00F41715"/>
    <w:rsid w:val="00F63CA3"/>
    <w:rsid w:val="00F64896"/>
    <w:rsid w:val="00F82CC6"/>
    <w:rsid w:val="00FC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B76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768E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768E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768E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768E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768E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768E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768E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768E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768E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768E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768E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B768E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B768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B768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B768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B768E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B768E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B768E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8B76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8B768E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B768E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8B768E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B768E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8B768E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8B768E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B76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B768E"/>
    <w:rPr>
      <w:i/>
    </w:rPr>
  </w:style>
  <w:style w:type="paragraph" w:styleId="Header">
    <w:name w:val="header"/>
    <w:basedOn w:val="Normal"/>
    <w:link w:val="HeaderChar"/>
    <w:uiPriority w:val="99"/>
    <w:rsid w:val="008B76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76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76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768E"/>
    <w:rPr>
      <w:rFonts w:cs="Times New Roman"/>
    </w:rPr>
  </w:style>
  <w:style w:type="table" w:customStyle="1" w:styleId="Lined">
    <w:name w:val="Lined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8B768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B768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8B768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8B768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8B768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8B768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B768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8B768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8B768E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B768E"/>
    <w:rPr>
      <w:sz w:val="18"/>
    </w:rPr>
  </w:style>
  <w:style w:type="character" w:styleId="FootnoteReference">
    <w:name w:val="footnote reference"/>
    <w:basedOn w:val="DefaultParagraphFont"/>
    <w:uiPriority w:val="99"/>
    <w:rsid w:val="008B768E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8B768E"/>
    <w:pPr>
      <w:spacing w:after="57"/>
    </w:pPr>
  </w:style>
  <w:style w:type="paragraph" w:styleId="TOC2">
    <w:name w:val="toc 2"/>
    <w:basedOn w:val="Normal"/>
    <w:next w:val="Normal"/>
    <w:uiPriority w:val="99"/>
    <w:rsid w:val="008B768E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8B768E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8B768E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8B768E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8B768E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8B768E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8B768E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8B768E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B768E"/>
    <w:pPr>
      <w:keepNext w:val="0"/>
      <w:keepLines w:val="0"/>
      <w:spacing w:before="0"/>
      <w:outlineLvl w:val="9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8B768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Cs w:val="20"/>
    </w:rPr>
  </w:style>
  <w:style w:type="paragraph" w:customStyle="1" w:styleId="ConsPlusTitle">
    <w:name w:val="ConsPlusTitle"/>
    <w:uiPriority w:val="99"/>
    <w:rsid w:val="008B768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b/>
      <w:szCs w:val="20"/>
    </w:rPr>
  </w:style>
  <w:style w:type="paragraph" w:customStyle="1" w:styleId="ConsPlusTitlePage">
    <w:name w:val="ConsPlusTitlePage"/>
    <w:uiPriority w:val="99"/>
    <w:rsid w:val="008B768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B768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B76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768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B76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C0CFCFC052E0AF943B7A99F0B855CC2F9A1BD212DFDAA66D5C86361F3A51766F8F102436BA9DC9C4668FE3ED5BFF94A08964F4CC57A41n1l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2C0CFCFC052E0AF943A9A48967DA57CFF2FBB4232CFEFE3E85CE343EA3A34226B8F750052FAF89CC0969A27887ACFB4B08944950nCl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1114</TotalTime>
  <Pages>7</Pages>
  <Words>2506</Words>
  <Characters>14286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Анатольевна</dc:creator>
  <cp:keywords/>
  <dc:description/>
  <cp:lastModifiedBy>Admin</cp:lastModifiedBy>
  <cp:revision>86</cp:revision>
  <cp:lastPrinted>2023-10-16T12:21:00Z</cp:lastPrinted>
  <dcterms:created xsi:type="dcterms:W3CDTF">2022-06-27T07:50:00Z</dcterms:created>
  <dcterms:modified xsi:type="dcterms:W3CDTF">2023-10-27T09:14:00Z</dcterms:modified>
</cp:coreProperties>
</file>