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4A" w:rsidRPr="0083753C" w:rsidRDefault="00CA484A" w:rsidP="00222476">
      <w:pPr>
        <w:suppressAutoHyphens w:val="0"/>
        <w:spacing w:after="0" w:line="240" w:lineRule="auto"/>
        <w:jc w:val="center"/>
        <w:rPr>
          <w:rFonts w:ascii="Times New Roman" w:hAnsi="Times New Roman"/>
          <w:kern w:val="0"/>
          <w:sz w:val="30"/>
          <w:szCs w:val="30"/>
          <w:lang w:eastAsia="ru-RU"/>
        </w:rPr>
      </w:pPr>
      <w:r w:rsidRPr="00221B63">
        <w:rPr>
          <w:rFonts w:ascii="Times New Roman" w:hAnsi="Times New Roman"/>
          <w:noProof/>
          <w:kern w:val="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8pt;height:41.4pt;visibility:visible" filled="t">
            <v:imagedata r:id="rId7" o:title=""/>
          </v:shape>
        </w:pict>
      </w:r>
    </w:p>
    <w:p w:rsidR="00CA484A" w:rsidRPr="0083753C" w:rsidRDefault="00CA484A" w:rsidP="00222476">
      <w:pPr>
        <w:autoSpaceDE w:val="0"/>
        <w:spacing w:after="0" w:line="240" w:lineRule="auto"/>
        <w:jc w:val="center"/>
        <w:rPr>
          <w:rFonts w:ascii="Times New Roman" w:hAnsi="Times New Roman"/>
          <w:b/>
          <w:bCs/>
          <w:kern w:val="0"/>
          <w:sz w:val="28"/>
          <w:szCs w:val="28"/>
          <w:lang w:eastAsia="ar-SA"/>
        </w:rPr>
      </w:pPr>
      <w:r w:rsidRPr="0083753C">
        <w:rPr>
          <w:rFonts w:ascii="Times New Roman" w:hAnsi="Times New Roman"/>
          <w:b/>
          <w:bCs/>
          <w:kern w:val="0"/>
          <w:sz w:val="28"/>
          <w:szCs w:val="28"/>
          <w:lang w:eastAsia="ar-SA"/>
        </w:rPr>
        <w:t>Собрание депутатов Копейского городского округа</w:t>
      </w:r>
    </w:p>
    <w:p w:rsidR="00CA484A" w:rsidRPr="0083753C" w:rsidRDefault="00CA484A" w:rsidP="00222476">
      <w:pPr>
        <w:autoSpaceDE w:val="0"/>
        <w:spacing w:after="0" w:line="240" w:lineRule="auto"/>
        <w:jc w:val="center"/>
        <w:rPr>
          <w:rFonts w:ascii="Times New Roman" w:hAnsi="Times New Roman"/>
          <w:b/>
          <w:bCs/>
          <w:kern w:val="0"/>
          <w:sz w:val="30"/>
          <w:szCs w:val="30"/>
          <w:lang w:eastAsia="ar-SA"/>
        </w:rPr>
      </w:pPr>
      <w:r w:rsidRPr="0083753C">
        <w:rPr>
          <w:rFonts w:ascii="Times New Roman" w:hAnsi="Times New Roman"/>
          <w:b/>
          <w:bCs/>
          <w:kern w:val="0"/>
          <w:sz w:val="32"/>
          <w:szCs w:val="32"/>
          <w:lang w:eastAsia="ar-SA"/>
        </w:rPr>
        <w:t>Челябинской области</w:t>
      </w:r>
    </w:p>
    <w:p w:rsidR="00CA484A" w:rsidRPr="0083753C" w:rsidRDefault="00CA484A" w:rsidP="00222476">
      <w:pPr>
        <w:suppressAutoHyphens w:val="0"/>
        <w:spacing w:after="0" w:line="240" w:lineRule="auto"/>
        <w:rPr>
          <w:rFonts w:ascii="Times New Roman" w:hAnsi="Times New Roman"/>
          <w:kern w:val="0"/>
          <w:sz w:val="24"/>
          <w:szCs w:val="24"/>
          <w:lang w:eastAsia="ru-RU"/>
        </w:rPr>
      </w:pPr>
    </w:p>
    <w:p w:rsidR="00CA484A" w:rsidRPr="0083753C" w:rsidRDefault="00CA484A" w:rsidP="00222476">
      <w:pPr>
        <w:suppressAutoHyphens w:val="0"/>
        <w:spacing w:after="0" w:line="240" w:lineRule="auto"/>
        <w:jc w:val="center"/>
        <w:rPr>
          <w:rFonts w:ascii="Times New Roman" w:hAnsi="Times New Roman"/>
          <w:b/>
          <w:kern w:val="0"/>
          <w:sz w:val="44"/>
          <w:szCs w:val="44"/>
          <w:lang w:eastAsia="ru-RU"/>
        </w:rPr>
      </w:pPr>
      <w:r w:rsidRPr="0083753C">
        <w:rPr>
          <w:rFonts w:ascii="Times New Roman" w:hAnsi="Times New Roman"/>
          <w:b/>
          <w:kern w:val="0"/>
          <w:sz w:val="44"/>
          <w:szCs w:val="44"/>
          <w:lang w:eastAsia="ru-RU"/>
        </w:rPr>
        <w:t>РЕШЕНИЕ</w:t>
      </w:r>
    </w:p>
    <w:p w:rsidR="00CA484A" w:rsidRPr="0083753C" w:rsidRDefault="00CA484A" w:rsidP="00222476">
      <w:pPr>
        <w:suppressAutoHyphens w:val="0"/>
        <w:spacing w:after="0" w:line="240" w:lineRule="auto"/>
        <w:rPr>
          <w:rFonts w:ascii="Times New Roman" w:hAnsi="Times New Roman"/>
          <w:kern w:val="0"/>
          <w:sz w:val="28"/>
          <w:szCs w:val="28"/>
          <w:lang w:eastAsia="ru-RU"/>
        </w:rPr>
      </w:pPr>
      <w:r>
        <w:rPr>
          <w:rFonts w:ascii="Times New Roman" w:hAnsi="Times New Roman"/>
          <w:kern w:val="0"/>
          <w:sz w:val="28"/>
          <w:szCs w:val="28"/>
          <w:lang w:eastAsia="ru-RU"/>
        </w:rPr>
        <w:t xml:space="preserve">       30.04.2025          1344</w:t>
      </w:r>
    </w:p>
    <w:p w:rsidR="00CA484A" w:rsidRPr="0083753C" w:rsidRDefault="00CA484A" w:rsidP="00222476">
      <w:pPr>
        <w:suppressAutoHyphens w:val="0"/>
        <w:spacing w:after="0" w:line="240" w:lineRule="auto"/>
        <w:rPr>
          <w:rFonts w:ascii="Times New Roman" w:hAnsi="Times New Roman"/>
          <w:kern w:val="0"/>
          <w:sz w:val="24"/>
          <w:szCs w:val="24"/>
          <w:lang w:eastAsia="ru-RU"/>
        </w:rPr>
      </w:pPr>
      <w:r w:rsidRPr="0083753C">
        <w:rPr>
          <w:rFonts w:ascii="Times New Roman" w:hAnsi="Times New Roman"/>
          <w:kern w:val="0"/>
          <w:sz w:val="24"/>
          <w:szCs w:val="24"/>
          <w:lang w:eastAsia="ru-RU"/>
        </w:rPr>
        <w:t>от _______________№_____</w:t>
      </w:r>
    </w:p>
    <w:p w:rsidR="00CA484A" w:rsidRDefault="00CA484A" w:rsidP="00F11E7A">
      <w:pPr>
        <w:spacing w:after="0" w:line="240" w:lineRule="auto"/>
        <w:rPr>
          <w:rFonts w:ascii="Times New Roman" w:hAnsi="Times New Roman"/>
          <w:sz w:val="28"/>
          <w:szCs w:val="28"/>
        </w:rPr>
      </w:pPr>
    </w:p>
    <w:p w:rsidR="00CA484A" w:rsidRDefault="00CA484A" w:rsidP="00F11E7A">
      <w:pPr>
        <w:spacing w:after="0" w:line="240" w:lineRule="auto"/>
        <w:rPr>
          <w:rFonts w:ascii="Times New Roman" w:hAnsi="Times New Roman"/>
          <w:sz w:val="28"/>
          <w:szCs w:val="28"/>
        </w:rPr>
      </w:pPr>
      <w:r>
        <w:rPr>
          <w:rFonts w:ascii="Times New Roman" w:hAnsi="Times New Roman"/>
          <w:sz w:val="28"/>
          <w:szCs w:val="28"/>
        </w:rPr>
        <w:t xml:space="preserve">О </w:t>
      </w:r>
      <w:r w:rsidRPr="008B21D6">
        <w:rPr>
          <w:rFonts w:ascii="Times New Roman" w:hAnsi="Times New Roman"/>
          <w:sz w:val="28"/>
          <w:szCs w:val="28"/>
        </w:rPr>
        <w:t>безвозмездно</w:t>
      </w:r>
      <w:r>
        <w:rPr>
          <w:rFonts w:ascii="Times New Roman" w:hAnsi="Times New Roman"/>
          <w:sz w:val="28"/>
          <w:szCs w:val="28"/>
        </w:rPr>
        <w:t xml:space="preserve">й передаче </w:t>
      </w:r>
      <w:r w:rsidRPr="008E7F7B">
        <w:rPr>
          <w:rFonts w:ascii="Times New Roman" w:hAnsi="Times New Roman"/>
          <w:sz w:val="28"/>
          <w:szCs w:val="28"/>
        </w:rPr>
        <w:t>движимого</w:t>
      </w:r>
    </w:p>
    <w:p w:rsidR="00CA484A" w:rsidRDefault="00CA484A" w:rsidP="00F11E7A">
      <w:pPr>
        <w:spacing w:after="0" w:line="240" w:lineRule="auto"/>
        <w:rPr>
          <w:rFonts w:ascii="Times New Roman" w:hAnsi="Times New Roman"/>
          <w:sz w:val="28"/>
          <w:szCs w:val="28"/>
        </w:rPr>
      </w:pPr>
      <w:r w:rsidRPr="008E7F7B">
        <w:rPr>
          <w:rFonts w:ascii="Times New Roman" w:hAnsi="Times New Roman"/>
          <w:sz w:val="28"/>
          <w:szCs w:val="28"/>
        </w:rPr>
        <w:t>имущества, находящегося в государственной</w:t>
      </w:r>
    </w:p>
    <w:p w:rsidR="00CA484A" w:rsidRDefault="00CA484A" w:rsidP="00F11E7A">
      <w:pPr>
        <w:spacing w:after="0" w:line="240" w:lineRule="auto"/>
        <w:rPr>
          <w:rFonts w:ascii="Times New Roman" w:hAnsi="Times New Roman"/>
          <w:sz w:val="28"/>
          <w:szCs w:val="28"/>
        </w:rPr>
      </w:pPr>
      <w:r w:rsidRPr="008E7F7B">
        <w:rPr>
          <w:rFonts w:ascii="Times New Roman" w:hAnsi="Times New Roman"/>
          <w:sz w:val="28"/>
          <w:szCs w:val="28"/>
        </w:rPr>
        <w:t xml:space="preserve">собственности </w:t>
      </w:r>
      <w:r>
        <w:rPr>
          <w:rFonts w:ascii="Times New Roman" w:hAnsi="Times New Roman"/>
          <w:sz w:val="28"/>
          <w:szCs w:val="28"/>
        </w:rPr>
        <w:t>Челябинской области</w:t>
      </w:r>
    </w:p>
    <w:p w:rsidR="00CA484A" w:rsidRDefault="00CA484A" w:rsidP="00F11E7A">
      <w:pPr>
        <w:spacing w:after="0" w:line="240" w:lineRule="auto"/>
        <w:rPr>
          <w:rFonts w:ascii="Times New Roman" w:hAnsi="Times New Roman"/>
          <w:sz w:val="28"/>
          <w:szCs w:val="28"/>
        </w:rPr>
      </w:pPr>
      <w:r w:rsidRPr="008E7F7B">
        <w:rPr>
          <w:rFonts w:ascii="Times New Roman" w:hAnsi="Times New Roman"/>
          <w:sz w:val="28"/>
          <w:szCs w:val="28"/>
        </w:rPr>
        <w:t xml:space="preserve">в муниципальную собственность </w:t>
      </w:r>
    </w:p>
    <w:p w:rsidR="00CA484A" w:rsidRPr="008E7F7B" w:rsidRDefault="00CA484A" w:rsidP="00F11E7A">
      <w:pPr>
        <w:spacing w:after="0" w:line="240" w:lineRule="auto"/>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CA484A" w:rsidRDefault="00CA484A" w:rsidP="00382BCC">
      <w:pPr>
        <w:spacing w:after="0" w:line="240" w:lineRule="auto"/>
        <w:ind w:firstLine="900"/>
        <w:jc w:val="both"/>
        <w:rPr>
          <w:rFonts w:ascii="Times New Roman" w:hAnsi="Times New Roman"/>
          <w:sz w:val="28"/>
          <w:szCs w:val="28"/>
        </w:rPr>
      </w:pPr>
    </w:p>
    <w:p w:rsidR="00CA484A" w:rsidRPr="008E7F7B" w:rsidRDefault="00CA484A" w:rsidP="00382BCC">
      <w:pPr>
        <w:spacing w:after="0" w:line="240" w:lineRule="auto"/>
        <w:ind w:firstLine="900"/>
        <w:jc w:val="both"/>
        <w:rPr>
          <w:rFonts w:ascii="Times New Roman" w:hAnsi="Times New Roman"/>
          <w:sz w:val="28"/>
          <w:szCs w:val="28"/>
        </w:rPr>
      </w:pPr>
    </w:p>
    <w:p w:rsidR="00CA484A" w:rsidRDefault="00CA484A" w:rsidP="00A15370">
      <w:pPr>
        <w:spacing w:after="0" w:line="240" w:lineRule="auto"/>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xml:space="preserve"> </w:t>
      </w:r>
      <w:r>
        <w:rPr>
          <w:rFonts w:ascii="Times New Roman" w:hAnsi="Times New Roman"/>
          <w:sz w:val="28"/>
          <w:szCs w:val="28"/>
        </w:rPr>
        <w:t xml:space="preserve">№ 131-ФЗ «Об общих </w:t>
      </w:r>
      <w:r w:rsidRPr="008E7F7B">
        <w:rPr>
          <w:rFonts w:ascii="Times New Roman" w:hAnsi="Times New Roman"/>
          <w:sz w:val="28"/>
          <w:szCs w:val="28"/>
        </w:rPr>
        <w:t xml:space="preserve">принципах организации местного самоуправления в Российской Федерации» и </w:t>
      </w:r>
      <w:r w:rsidRPr="00A15370">
        <w:rPr>
          <w:rFonts w:ascii="Times New Roman" w:hAnsi="Times New Roman"/>
          <w:sz w:val="28"/>
          <w:szCs w:val="28"/>
        </w:rPr>
        <w:t>решением Собрания депутатов Копейского городского округа Челябинской области от 29.11.2023 № 962-МО «О порядке владения, пользования и распоряжения муниципальным имуществом Копейского городского округа»</w:t>
      </w:r>
      <w:r w:rsidRPr="008E7F7B">
        <w:rPr>
          <w:rFonts w:ascii="Times New Roman" w:hAnsi="Times New Roman"/>
          <w:sz w:val="28"/>
          <w:szCs w:val="28"/>
        </w:rPr>
        <w:t>,</w:t>
      </w:r>
    </w:p>
    <w:p w:rsidR="00CA484A" w:rsidRPr="008E7F7B" w:rsidRDefault="00CA484A" w:rsidP="00A15370">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CA484A" w:rsidRPr="008E7F7B" w:rsidRDefault="00CA484A"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CA484A" w:rsidRPr="008E7F7B" w:rsidRDefault="00CA484A" w:rsidP="008B21D6">
      <w:pPr>
        <w:pStyle w:val="BodyText"/>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w:t>
      </w:r>
      <w:r>
        <w:rPr>
          <w:sz w:val="28"/>
          <w:szCs w:val="28"/>
        </w:rPr>
        <w:t xml:space="preserve">безвозмездную </w:t>
      </w:r>
      <w:r w:rsidRPr="008E7F7B">
        <w:rPr>
          <w:sz w:val="28"/>
          <w:szCs w:val="28"/>
        </w:rPr>
        <w:t>пере</w:t>
      </w:r>
      <w:r>
        <w:rPr>
          <w:sz w:val="28"/>
          <w:szCs w:val="28"/>
        </w:rPr>
        <w:t xml:space="preserve">дачу движимого                        </w:t>
      </w:r>
      <w:r w:rsidRPr="008E7F7B">
        <w:rPr>
          <w:sz w:val="28"/>
          <w:szCs w:val="28"/>
        </w:rPr>
        <w:t>имущества</w:t>
      </w:r>
      <w:r>
        <w:rPr>
          <w:sz w:val="28"/>
          <w:szCs w:val="28"/>
        </w:rPr>
        <w:t xml:space="preserve">, </w:t>
      </w:r>
      <w:r w:rsidRPr="008E7F7B">
        <w:rPr>
          <w:sz w:val="28"/>
          <w:szCs w:val="28"/>
        </w:rPr>
        <w:t xml:space="preserve">находящегося в государственной собственности </w:t>
      </w:r>
      <w:r>
        <w:rPr>
          <w:sz w:val="28"/>
          <w:szCs w:val="28"/>
        </w:rPr>
        <w:t>Челябинской области</w:t>
      </w:r>
      <w:r w:rsidRPr="008E7F7B">
        <w:rPr>
          <w:sz w:val="28"/>
          <w:szCs w:val="28"/>
        </w:rPr>
        <w:t xml:space="preserve"> в муниципальную собственность Копейского городского окру</w:t>
      </w:r>
      <w:r>
        <w:rPr>
          <w:sz w:val="28"/>
          <w:szCs w:val="28"/>
        </w:rPr>
        <w:t xml:space="preserve">га </w:t>
      </w:r>
      <w:r w:rsidRPr="001C5E9B">
        <w:rPr>
          <w:sz w:val="28"/>
          <w:szCs w:val="28"/>
        </w:rPr>
        <w:t>согласно приложению</w:t>
      </w:r>
      <w:r>
        <w:rPr>
          <w:sz w:val="28"/>
          <w:szCs w:val="28"/>
        </w:rPr>
        <w:t>.</w:t>
      </w:r>
    </w:p>
    <w:p w:rsidR="00CA484A" w:rsidRPr="008E7F7B" w:rsidRDefault="00CA484A" w:rsidP="008B21D6">
      <w:pPr>
        <w:pStyle w:val="BodyText"/>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Pr>
          <w:sz w:val="28"/>
          <w:szCs w:val="28"/>
        </w:rPr>
        <w:t>ого округа Челябинской области</w:t>
      </w:r>
      <w:r w:rsidRPr="00E44991">
        <w:rPr>
          <w:sz w:val="28"/>
          <w:szCs w:val="28"/>
        </w:rPr>
        <w:t>(Буркова Ж.А.)</w:t>
      </w:r>
      <w:r w:rsidRPr="008E7F7B">
        <w:rPr>
          <w:sz w:val="28"/>
          <w:szCs w:val="28"/>
        </w:rPr>
        <w:t>оформить безвозмездную передачу муниципального имущества в порядке, установленном действующим законодательством.</w:t>
      </w:r>
    </w:p>
    <w:p w:rsidR="00CA484A" w:rsidRPr="008E7F7B" w:rsidRDefault="00CA484A" w:rsidP="008B21D6">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CA484A" w:rsidRDefault="00CA484A" w:rsidP="008B21D6">
      <w:pPr>
        <w:spacing w:after="0" w:line="240" w:lineRule="auto"/>
        <w:jc w:val="both"/>
        <w:rPr>
          <w:rFonts w:ascii="Times New Roman" w:hAnsi="Times New Roman"/>
          <w:sz w:val="28"/>
          <w:szCs w:val="28"/>
        </w:rPr>
      </w:pPr>
    </w:p>
    <w:p w:rsidR="00CA484A" w:rsidRDefault="00CA484A" w:rsidP="00382BCC">
      <w:pPr>
        <w:spacing w:after="0" w:line="240" w:lineRule="auto"/>
        <w:jc w:val="both"/>
        <w:rPr>
          <w:rFonts w:ascii="Times New Roman" w:hAnsi="Times New Roman"/>
          <w:sz w:val="28"/>
          <w:szCs w:val="28"/>
        </w:rPr>
      </w:pPr>
    </w:p>
    <w:p w:rsidR="00CA484A" w:rsidRPr="008E7F7B" w:rsidRDefault="00CA484A"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CA484A" w:rsidRDefault="00CA484A"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Е.К. Гиске</w:t>
      </w:r>
    </w:p>
    <w:p w:rsidR="00CA484A" w:rsidRDefault="00CA484A" w:rsidP="00382BCC">
      <w:pPr>
        <w:spacing w:after="0" w:line="240" w:lineRule="auto"/>
        <w:jc w:val="both"/>
        <w:rPr>
          <w:rFonts w:ascii="Times New Roman" w:hAnsi="Times New Roman"/>
          <w:sz w:val="28"/>
          <w:szCs w:val="28"/>
        </w:rPr>
      </w:pPr>
    </w:p>
    <w:p w:rsidR="00CA484A" w:rsidRDefault="00CA484A" w:rsidP="00382BCC">
      <w:pPr>
        <w:spacing w:after="0" w:line="240" w:lineRule="auto"/>
        <w:jc w:val="both"/>
        <w:rPr>
          <w:rFonts w:ascii="Times New Roman" w:hAnsi="Times New Roman"/>
          <w:sz w:val="28"/>
          <w:szCs w:val="28"/>
        </w:rPr>
      </w:pPr>
    </w:p>
    <w:p w:rsidR="00CA484A" w:rsidRDefault="00CA484A" w:rsidP="00382BCC">
      <w:pPr>
        <w:spacing w:after="0" w:line="240" w:lineRule="auto"/>
        <w:jc w:val="both"/>
        <w:rPr>
          <w:rFonts w:ascii="Times New Roman" w:hAnsi="Times New Roman"/>
          <w:sz w:val="28"/>
          <w:szCs w:val="28"/>
        </w:rPr>
      </w:pPr>
    </w:p>
    <w:p w:rsidR="00CA484A" w:rsidRDefault="00CA484A" w:rsidP="00382BCC">
      <w:pPr>
        <w:spacing w:after="0" w:line="240" w:lineRule="auto"/>
        <w:jc w:val="both"/>
        <w:rPr>
          <w:rFonts w:ascii="Times New Roman" w:hAnsi="Times New Roman"/>
          <w:sz w:val="28"/>
          <w:szCs w:val="28"/>
        </w:rPr>
      </w:pPr>
    </w:p>
    <w:p w:rsidR="00CA484A" w:rsidRDefault="00CA484A" w:rsidP="00E44991">
      <w:pPr>
        <w:tabs>
          <w:tab w:val="left" w:pos="7590"/>
        </w:tabs>
        <w:suppressAutoHyphens w:val="0"/>
        <w:spacing w:after="0" w:line="240" w:lineRule="auto"/>
        <w:jc w:val="center"/>
        <w:rPr>
          <w:rFonts w:ascii="Times New Roman" w:hAnsi="Times New Roman"/>
          <w:kern w:val="0"/>
          <w:sz w:val="28"/>
          <w:szCs w:val="28"/>
          <w:lang w:eastAsia="ru-RU"/>
        </w:rPr>
      </w:pPr>
      <w:bookmarkStart w:id="0" w:name="_GoBack"/>
      <w:bookmarkEnd w:id="0"/>
    </w:p>
    <w:p w:rsidR="00CA484A" w:rsidRDefault="00CA484A" w:rsidP="00E44991">
      <w:pPr>
        <w:tabs>
          <w:tab w:val="left" w:pos="7590"/>
        </w:tabs>
        <w:suppressAutoHyphens w:val="0"/>
        <w:spacing w:after="0" w:line="240" w:lineRule="auto"/>
        <w:jc w:val="center"/>
        <w:rPr>
          <w:rFonts w:ascii="Times New Roman" w:hAnsi="Times New Roman"/>
          <w:kern w:val="0"/>
          <w:sz w:val="28"/>
          <w:szCs w:val="28"/>
          <w:lang w:eastAsia="ru-RU"/>
        </w:rPr>
      </w:pPr>
    </w:p>
    <w:p w:rsidR="00CA484A" w:rsidRDefault="00CA484A" w:rsidP="00E44991">
      <w:pPr>
        <w:tabs>
          <w:tab w:val="left" w:pos="7590"/>
        </w:tabs>
        <w:suppressAutoHyphens w:val="0"/>
        <w:spacing w:after="0" w:line="240" w:lineRule="auto"/>
        <w:jc w:val="center"/>
        <w:rPr>
          <w:rFonts w:ascii="Times New Roman" w:hAnsi="Times New Roman"/>
          <w:kern w:val="0"/>
          <w:sz w:val="28"/>
          <w:szCs w:val="28"/>
          <w:lang w:eastAsia="ru-RU"/>
        </w:rPr>
      </w:pPr>
    </w:p>
    <w:p w:rsidR="00CA484A" w:rsidRPr="00074C08" w:rsidRDefault="00CA484A" w:rsidP="00222476">
      <w:pPr>
        <w:tabs>
          <w:tab w:val="left" w:pos="7590"/>
        </w:tabs>
        <w:suppressAutoHyphens w:val="0"/>
        <w:spacing w:after="0" w:line="240" w:lineRule="auto"/>
        <w:jc w:val="right"/>
        <w:rPr>
          <w:rFonts w:ascii="Times New Roman" w:hAnsi="Times New Roman"/>
          <w:kern w:val="0"/>
          <w:sz w:val="28"/>
          <w:szCs w:val="28"/>
          <w:lang w:eastAsia="ru-RU"/>
        </w:rPr>
      </w:pPr>
      <w:r>
        <w:rPr>
          <w:rFonts w:ascii="Times New Roman" w:hAnsi="Times New Roman"/>
          <w:kern w:val="0"/>
          <w:sz w:val="28"/>
          <w:szCs w:val="28"/>
          <w:lang w:eastAsia="ru-RU"/>
        </w:rPr>
        <w:t xml:space="preserve">  </w:t>
      </w:r>
      <w:r w:rsidRPr="00074C08">
        <w:rPr>
          <w:rFonts w:ascii="Times New Roman" w:hAnsi="Times New Roman"/>
          <w:kern w:val="0"/>
          <w:sz w:val="28"/>
          <w:szCs w:val="28"/>
          <w:lang w:eastAsia="ru-RU"/>
        </w:rPr>
        <w:t>Приложение</w:t>
      </w:r>
    </w:p>
    <w:p w:rsidR="00CA484A" w:rsidRPr="00074C08" w:rsidRDefault="00CA484A" w:rsidP="00222476">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к решению Собрания депутатов</w:t>
      </w:r>
    </w:p>
    <w:p w:rsidR="00CA484A" w:rsidRPr="00074C08" w:rsidRDefault="00CA484A" w:rsidP="00222476">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Копейского городского округа</w:t>
      </w:r>
    </w:p>
    <w:p w:rsidR="00CA484A" w:rsidRPr="00074C08" w:rsidRDefault="00CA484A" w:rsidP="00222476">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 xml:space="preserve">                                                                                              Челябинской области</w:t>
      </w:r>
    </w:p>
    <w:p w:rsidR="00CA484A" w:rsidRPr="00074C08" w:rsidRDefault="00CA484A" w:rsidP="00222476">
      <w:pPr>
        <w:tabs>
          <w:tab w:val="left" w:pos="7590"/>
        </w:tabs>
        <w:suppressAutoHyphens w:val="0"/>
        <w:spacing w:after="0" w:line="240" w:lineRule="auto"/>
        <w:jc w:val="right"/>
        <w:rPr>
          <w:rFonts w:ascii="Times New Roman" w:hAnsi="Times New Roman"/>
          <w:kern w:val="0"/>
          <w:sz w:val="28"/>
          <w:szCs w:val="28"/>
          <w:lang w:eastAsia="ru-RU"/>
        </w:rPr>
      </w:pPr>
      <w:r w:rsidRPr="00074C08">
        <w:rPr>
          <w:rFonts w:ascii="Times New Roman" w:hAnsi="Times New Roman"/>
          <w:kern w:val="0"/>
          <w:sz w:val="28"/>
          <w:szCs w:val="28"/>
          <w:lang w:eastAsia="ru-RU"/>
        </w:rPr>
        <w:t xml:space="preserve">от </w:t>
      </w:r>
      <w:r>
        <w:rPr>
          <w:rFonts w:ascii="Times New Roman" w:hAnsi="Times New Roman"/>
          <w:kern w:val="0"/>
          <w:sz w:val="28"/>
          <w:szCs w:val="28"/>
          <w:lang w:eastAsia="ru-RU"/>
        </w:rPr>
        <w:t xml:space="preserve">30.04.2025 </w:t>
      </w:r>
      <w:r w:rsidRPr="00074C08">
        <w:rPr>
          <w:rFonts w:ascii="Times New Roman" w:hAnsi="Times New Roman"/>
          <w:kern w:val="0"/>
          <w:sz w:val="28"/>
          <w:szCs w:val="28"/>
          <w:lang w:eastAsia="ru-RU"/>
        </w:rPr>
        <w:t xml:space="preserve">№ </w:t>
      </w:r>
      <w:r>
        <w:rPr>
          <w:rFonts w:ascii="Times New Roman" w:hAnsi="Times New Roman"/>
          <w:kern w:val="0"/>
          <w:sz w:val="28"/>
          <w:szCs w:val="28"/>
          <w:lang w:eastAsia="ru-RU"/>
        </w:rPr>
        <w:t>1344</w:t>
      </w:r>
    </w:p>
    <w:p w:rsidR="00CA484A" w:rsidRPr="00E44991" w:rsidRDefault="00CA484A" w:rsidP="00E44991">
      <w:pPr>
        <w:tabs>
          <w:tab w:val="left" w:pos="7590"/>
        </w:tabs>
        <w:suppressAutoHyphens w:val="0"/>
        <w:spacing w:after="0" w:line="240" w:lineRule="auto"/>
        <w:jc w:val="right"/>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right"/>
        <w:rPr>
          <w:rFonts w:ascii="Times New Roman" w:hAnsi="Times New Roman"/>
          <w:kern w:val="0"/>
          <w:sz w:val="27"/>
          <w:szCs w:val="27"/>
          <w:lang w:eastAsia="ru-RU"/>
        </w:rPr>
      </w:pPr>
    </w:p>
    <w:p w:rsidR="00CA484A" w:rsidRPr="00B57282" w:rsidRDefault="00CA484A" w:rsidP="00B57282">
      <w:pPr>
        <w:tabs>
          <w:tab w:val="left" w:pos="7088"/>
        </w:tabs>
        <w:suppressAutoHyphens w:val="0"/>
        <w:spacing w:after="0" w:line="240" w:lineRule="auto"/>
        <w:jc w:val="center"/>
        <w:rPr>
          <w:rFonts w:ascii="Times New Roman" w:hAnsi="Times New Roman"/>
          <w:kern w:val="0"/>
          <w:sz w:val="28"/>
          <w:szCs w:val="28"/>
          <w:lang w:eastAsia="ru-RU"/>
        </w:rPr>
      </w:pPr>
      <w:r w:rsidRPr="00074C08">
        <w:rPr>
          <w:rFonts w:ascii="Times New Roman" w:hAnsi="Times New Roman"/>
          <w:kern w:val="0"/>
          <w:sz w:val="28"/>
          <w:szCs w:val="28"/>
          <w:lang w:eastAsia="ru-RU"/>
        </w:rPr>
        <w:t>Перечень имущества</w:t>
      </w:r>
    </w:p>
    <w:p w:rsidR="00CA484A" w:rsidRDefault="00CA484A" w:rsidP="00E44991">
      <w:pPr>
        <w:tabs>
          <w:tab w:val="left" w:pos="7590"/>
        </w:tabs>
        <w:suppressAutoHyphens w:val="0"/>
        <w:spacing w:after="0" w:line="240" w:lineRule="auto"/>
        <w:jc w:val="center"/>
        <w:rPr>
          <w:rFonts w:ascii="Times New Roman" w:hAnsi="Times New Roman"/>
          <w:kern w:val="0"/>
          <w:sz w:val="27"/>
          <w:szCs w:val="27"/>
          <w:lang w:eastAsia="ru-RU"/>
        </w:rPr>
      </w:pPr>
    </w:p>
    <w:tbl>
      <w:tblPr>
        <w:tblW w:w="91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0"/>
        <w:gridCol w:w="1980"/>
        <w:gridCol w:w="1854"/>
        <w:gridCol w:w="998"/>
        <w:gridCol w:w="960"/>
        <w:gridCol w:w="1120"/>
        <w:gridCol w:w="1780"/>
      </w:tblGrid>
      <w:tr w:rsidR="00CA484A" w:rsidRPr="00B57282" w:rsidTr="00B57282">
        <w:trPr>
          <w:trHeight w:val="615"/>
        </w:trPr>
        <w:tc>
          <w:tcPr>
            <w:tcW w:w="66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п/п</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Основное средство</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Номенклатурный номер</w:t>
            </w:r>
          </w:p>
        </w:tc>
        <w:tc>
          <w:tcPr>
            <w:tcW w:w="94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Год выпуска</w:t>
            </w:r>
          </w:p>
        </w:tc>
        <w:tc>
          <w:tcPr>
            <w:tcW w:w="96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Кол-во</w:t>
            </w:r>
          </w:p>
        </w:tc>
        <w:tc>
          <w:tcPr>
            <w:tcW w:w="11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Цена за един., руб.</w:t>
            </w:r>
          </w:p>
        </w:tc>
        <w:tc>
          <w:tcPr>
            <w:tcW w:w="17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Балансовая стоимость, руб.</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витрина 092*1,88</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1181/1</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647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647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2</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витрина 092*1,88</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1181/2</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647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647</w:t>
            </w:r>
          </w:p>
        </w:tc>
      </w:tr>
      <w:tr w:rsidR="00CA484A" w:rsidRPr="00B57282" w:rsidTr="00B57282">
        <w:trPr>
          <w:trHeight w:val="6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3</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примерочная кабина</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1288/1</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1078</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1078</w:t>
            </w:r>
          </w:p>
        </w:tc>
      </w:tr>
      <w:tr w:rsidR="00CA484A" w:rsidRPr="00B57282" w:rsidTr="00B57282">
        <w:trPr>
          <w:trHeight w:val="6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примерочная кабина</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1288/2</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1078</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1078</w:t>
            </w:r>
          </w:p>
        </w:tc>
      </w:tr>
      <w:tr w:rsidR="00CA484A" w:rsidRPr="00B57282" w:rsidTr="00B57282">
        <w:trPr>
          <w:trHeight w:val="6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примерочная кабина</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1288/3</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1078</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1078</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угловой</w:t>
            </w:r>
          </w:p>
        </w:tc>
        <w:tc>
          <w:tcPr>
            <w:tcW w:w="17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1292</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601</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601</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1297/2</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1297/3</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1297/4</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1297/5</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1297/6</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1297/7</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1297/8</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15</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1297/9</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1297/10</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17</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1297/11</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1297/12</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1297/13</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20</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1297/14</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21</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1297/15</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22</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1297/16</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23</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1297/17</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24</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1297/18</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25</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1297/19</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26</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1297/20</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27</w:t>
            </w:r>
          </w:p>
        </w:tc>
        <w:tc>
          <w:tcPr>
            <w:tcW w:w="198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стеллаж 1,0</w:t>
            </w:r>
          </w:p>
        </w:tc>
        <w:tc>
          <w:tcPr>
            <w:tcW w:w="1720" w:type="dxa"/>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1297/21</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c>
          <w:tcPr>
            <w:tcW w:w="178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827</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29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1401/2</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30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1401/3</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31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1401/4</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32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1401/5</w:t>
            </w:r>
          </w:p>
        </w:tc>
        <w:tc>
          <w:tcPr>
            <w:tcW w:w="940" w:type="dxa"/>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33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34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35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36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37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38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39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1401/19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1401/20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 xml:space="preserve">ящик на горке </w:t>
            </w:r>
            <w:smartTag w:uri="urn:schemas-microsoft-com:office:smarttags" w:element="metricconverter">
              <w:smartTagPr>
                <w:attr w:name="ProductID" w:val="1,0 м"/>
              </w:smartTagPr>
              <w:r w:rsidRPr="00B57282">
                <w:rPr>
                  <w:rFonts w:ascii="Times New Roman" w:hAnsi="Times New Roman"/>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kern w:val="0"/>
                <w:lang w:eastAsia="ru-RU"/>
              </w:rPr>
            </w:pPr>
            <w:r w:rsidRPr="00B57282">
              <w:rPr>
                <w:rFonts w:ascii="Times New Roman" w:hAnsi="Times New Roman"/>
                <w:kern w:val="0"/>
                <w:lang w:eastAsia="ru-RU"/>
              </w:rPr>
              <w:t>1401/21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183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kern w:val="0"/>
                <w:lang w:eastAsia="ru-RU"/>
              </w:rPr>
            </w:pPr>
            <w:r w:rsidRPr="00B57282">
              <w:rPr>
                <w:rFonts w:ascii="Times New Roman" w:hAnsi="Times New Roman"/>
                <w:kern w:val="0"/>
                <w:lang w:eastAsia="ru-RU"/>
              </w:rPr>
              <w:t>183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полка угловая</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1273/1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полка угловая</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1273/2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полка угловая</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1273/3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полка угловая</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1273/4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полка угловая</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1273/5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полка угловая</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1273/6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полка угловая</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1273/7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полка угловая</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1273/8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163</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59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69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1200/19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79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1200/29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89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1200/39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99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1200/49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109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1200/59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119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1200/69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129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1200/79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139</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1200/83</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140</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1200/84</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141</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1200/85</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142</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1200/86</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143</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1200/87</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1200/88</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145</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1200/89</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146</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1200/90</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147</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1200/91</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148</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xml:space="preserve">полка </w:t>
            </w:r>
            <w:smartTag w:uri="urn:schemas-microsoft-com:office:smarttags" w:element="metricconverter">
              <w:smartTagPr>
                <w:attr w:name="ProductID" w:val="1,0 м"/>
              </w:smartTagPr>
              <w:r w:rsidRPr="00B57282">
                <w:rPr>
                  <w:rFonts w:ascii="Times New Roman" w:hAnsi="Times New Roman"/>
                  <w:color w:val="000000"/>
                  <w:kern w:val="0"/>
                  <w:lang w:eastAsia="ru-RU"/>
                </w:rPr>
                <w:t>1,0 м</w:t>
              </w:r>
            </w:smartTag>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1200/92</w:t>
            </w:r>
          </w:p>
        </w:tc>
        <w:tc>
          <w:tcPr>
            <w:tcW w:w="94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1998</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w:t>
            </w:r>
          </w:p>
        </w:tc>
        <w:tc>
          <w:tcPr>
            <w:tcW w:w="112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144</w:t>
            </w:r>
          </w:p>
        </w:tc>
      </w:tr>
      <w:tr w:rsidR="00CA484A" w:rsidRPr="00B57282" w:rsidTr="00B57282">
        <w:trPr>
          <w:trHeight w:val="300"/>
        </w:trPr>
        <w:tc>
          <w:tcPr>
            <w:tcW w:w="66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w:t>
            </w:r>
          </w:p>
        </w:tc>
        <w:tc>
          <w:tcPr>
            <w:tcW w:w="198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Итого</w:t>
            </w:r>
          </w:p>
        </w:tc>
        <w:tc>
          <w:tcPr>
            <w:tcW w:w="17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w:t>
            </w:r>
          </w:p>
        </w:tc>
        <w:tc>
          <w:tcPr>
            <w:tcW w:w="94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w:t>
            </w:r>
          </w:p>
        </w:tc>
        <w:tc>
          <w:tcPr>
            <w:tcW w:w="96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148</w:t>
            </w:r>
          </w:p>
        </w:tc>
        <w:tc>
          <w:tcPr>
            <w:tcW w:w="1120" w:type="dxa"/>
            <w:noWrap/>
            <w:vAlign w:val="bottom"/>
          </w:tcPr>
          <w:p w:rsidR="00CA484A" w:rsidRPr="00B57282" w:rsidRDefault="00CA484A" w:rsidP="00B57282">
            <w:pPr>
              <w:suppressAutoHyphens w:val="0"/>
              <w:spacing w:after="0" w:line="240" w:lineRule="auto"/>
              <w:rPr>
                <w:rFonts w:ascii="Times New Roman" w:hAnsi="Times New Roman"/>
                <w:color w:val="000000"/>
                <w:kern w:val="0"/>
                <w:lang w:eastAsia="ru-RU"/>
              </w:rPr>
            </w:pPr>
            <w:r w:rsidRPr="00B57282">
              <w:rPr>
                <w:rFonts w:ascii="Times New Roman" w:hAnsi="Times New Roman"/>
                <w:color w:val="000000"/>
                <w:kern w:val="0"/>
                <w:lang w:eastAsia="ru-RU"/>
              </w:rPr>
              <w:t> </w:t>
            </w:r>
          </w:p>
        </w:tc>
        <w:tc>
          <w:tcPr>
            <w:tcW w:w="1780" w:type="dxa"/>
            <w:noWrap/>
            <w:vAlign w:val="bottom"/>
          </w:tcPr>
          <w:p w:rsidR="00CA484A" w:rsidRPr="00B57282" w:rsidRDefault="00CA484A" w:rsidP="00B57282">
            <w:pPr>
              <w:suppressAutoHyphens w:val="0"/>
              <w:spacing w:after="0" w:line="240" w:lineRule="auto"/>
              <w:jc w:val="right"/>
              <w:rPr>
                <w:rFonts w:ascii="Times New Roman" w:hAnsi="Times New Roman"/>
                <w:color w:val="000000"/>
                <w:kern w:val="0"/>
                <w:lang w:eastAsia="ru-RU"/>
              </w:rPr>
            </w:pPr>
            <w:r w:rsidRPr="00B57282">
              <w:rPr>
                <w:rFonts w:ascii="Times New Roman" w:hAnsi="Times New Roman"/>
                <w:color w:val="000000"/>
                <w:kern w:val="0"/>
                <w:lang w:eastAsia="ru-RU"/>
              </w:rPr>
              <w:t>40 891</w:t>
            </w:r>
          </w:p>
        </w:tc>
      </w:tr>
    </w:tbl>
    <w:p w:rsidR="00CA484A" w:rsidRDefault="00CA484A" w:rsidP="00E44991">
      <w:pPr>
        <w:tabs>
          <w:tab w:val="left" w:pos="7590"/>
        </w:tabs>
        <w:suppressAutoHyphens w:val="0"/>
        <w:spacing w:after="0" w:line="240" w:lineRule="auto"/>
        <w:jc w:val="both"/>
        <w:rPr>
          <w:rFonts w:ascii="Times New Roman" w:hAnsi="Times New Roman"/>
          <w:kern w:val="0"/>
          <w:sz w:val="28"/>
          <w:szCs w:val="28"/>
          <w:lang w:eastAsia="ru-RU"/>
        </w:rPr>
      </w:pPr>
    </w:p>
    <w:p w:rsidR="00CA484A" w:rsidRPr="002C1673" w:rsidRDefault="00CA484A" w:rsidP="00E44991">
      <w:pPr>
        <w:tabs>
          <w:tab w:val="left" w:pos="7590"/>
        </w:tabs>
        <w:suppressAutoHyphens w:val="0"/>
        <w:spacing w:after="0" w:line="240" w:lineRule="auto"/>
        <w:jc w:val="both"/>
        <w:rPr>
          <w:rFonts w:ascii="Times New Roman" w:hAnsi="Times New Roman"/>
          <w:kern w:val="0"/>
          <w:sz w:val="28"/>
          <w:szCs w:val="28"/>
          <w:lang w:eastAsia="ru-RU"/>
        </w:rPr>
      </w:pPr>
    </w:p>
    <w:p w:rsidR="00CA484A" w:rsidRPr="00074C08" w:rsidRDefault="00CA484A" w:rsidP="00E44991">
      <w:pPr>
        <w:tabs>
          <w:tab w:val="left" w:pos="7590"/>
        </w:tabs>
        <w:suppressAutoHyphens w:val="0"/>
        <w:spacing w:after="0" w:line="240" w:lineRule="auto"/>
        <w:jc w:val="both"/>
        <w:rPr>
          <w:rFonts w:ascii="Times New Roman" w:hAnsi="Times New Roman"/>
          <w:kern w:val="0"/>
          <w:sz w:val="28"/>
          <w:szCs w:val="28"/>
          <w:lang w:eastAsia="ru-RU"/>
        </w:rPr>
      </w:pPr>
      <w:r>
        <w:rPr>
          <w:rFonts w:ascii="Times New Roman" w:hAnsi="Times New Roman"/>
          <w:kern w:val="0"/>
          <w:sz w:val="28"/>
          <w:szCs w:val="28"/>
          <w:lang w:eastAsia="ru-RU"/>
        </w:rPr>
        <w:t xml:space="preserve">Начальник </w:t>
      </w:r>
      <w:r w:rsidRPr="00074C08">
        <w:rPr>
          <w:rFonts w:ascii="Times New Roman" w:hAnsi="Times New Roman"/>
          <w:kern w:val="0"/>
          <w:sz w:val="28"/>
          <w:szCs w:val="28"/>
          <w:lang w:eastAsia="ru-RU"/>
        </w:rPr>
        <w:t>управления по имуществу и</w:t>
      </w:r>
    </w:p>
    <w:p w:rsidR="00CA484A" w:rsidRPr="00074C08" w:rsidRDefault="00CA484A" w:rsidP="00E44991">
      <w:pPr>
        <w:tabs>
          <w:tab w:val="left" w:pos="7590"/>
        </w:tabs>
        <w:suppressAutoHyphens w:val="0"/>
        <w:spacing w:after="0" w:line="240" w:lineRule="auto"/>
        <w:jc w:val="both"/>
        <w:rPr>
          <w:rFonts w:ascii="Times New Roman" w:hAnsi="Times New Roman"/>
          <w:kern w:val="0"/>
          <w:sz w:val="28"/>
          <w:szCs w:val="28"/>
          <w:lang w:eastAsia="ru-RU"/>
        </w:rPr>
      </w:pPr>
      <w:r w:rsidRPr="00074C08">
        <w:rPr>
          <w:rFonts w:ascii="Times New Roman" w:hAnsi="Times New Roman"/>
          <w:kern w:val="0"/>
          <w:sz w:val="28"/>
          <w:szCs w:val="28"/>
          <w:lang w:eastAsia="ru-RU"/>
        </w:rPr>
        <w:t xml:space="preserve">земельным отношениям администрации </w:t>
      </w:r>
    </w:p>
    <w:p w:rsidR="00CA484A" w:rsidRPr="00074C08" w:rsidRDefault="00CA484A" w:rsidP="00E44991">
      <w:pPr>
        <w:tabs>
          <w:tab w:val="left" w:pos="7590"/>
        </w:tabs>
        <w:suppressAutoHyphens w:val="0"/>
        <w:spacing w:after="0" w:line="240" w:lineRule="auto"/>
        <w:jc w:val="both"/>
        <w:rPr>
          <w:rFonts w:ascii="Times New Roman" w:hAnsi="Times New Roman"/>
          <w:kern w:val="0"/>
          <w:sz w:val="28"/>
          <w:szCs w:val="28"/>
          <w:lang w:eastAsia="ru-RU"/>
        </w:rPr>
      </w:pPr>
      <w:r w:rsidRPr="00074C08">
        <w:rPr>
          <w:rFonts w:ascii="Times New Roman" w:hAnsi="Times New Roman"/>
          <w:kern w:val="0"/>
          <w:sz w:val="28"/>
          <w:szCs w:val="28"/>
          <w:lang w:eastAsia="ru-RU"/>
        </w:rPr>
        <w:t>Копейского</w:t>
      </w:r>
      <w:r>
        <w:rPr>
          <w:rFonts w:ascii="Times New Roman" w:hAnsi="Times New Roman"/>
          <w:kern w:val="0"/>
          <w:sz w:val="28"/>
          <w:szCs w:val="28"/>
          <w:lang w:eastAsia="ru-RU"/>
        </w:rPr>
        <w:t xml:space="preserve"> городского округа</w:t>
      </w:r>
      <w:r>
        <w:rPr>
          <w:rFonts w:ascii="Times New Roman" w:hAnsi="Times New Roman"/>
          <w:kern w:val="0"/>
          <w:sz w:val="28"/>
          <w:szCs w:val="28"/>
          <w:lang w:eastAsia="ru-RU"/>
        </w:rPr>
        <w:tab/>
        <w:t>Ж.А. Буркова</w:t>
      </w: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Pr="00E44991" w:rsidRDefault="00CA484A" w:rsidP="00E44991">
      <w:pPr>
        <w:tabs>
          <w:tab w:val="left" w:pos="7590"/>
        </w:tabs>
        <w:suppressAutoHyphens w:val="0"/>
        <w:spacing w:after="0" w:line="240" w:lineRule="auto"/>
        <w:jc w:val="both"/>
        <w:rPr>
          <w:rFonts w:ascii="Times New Roman" w:hAnsi="Times New Roman"/>
          <w:kern w:val="0"/>
          <w:sz w:val="27"/>
          <w:szCs w:val="27"/>
          <w:lang w:eastAsia="ru-RU"/>
        </w:rPr>
      </w:pPr>
    </w:p>
    <w:p w:rsidR="00CA484A" w:rsidRDefault="00CA484A" w:rsidP="008811BA">
      <w:pPr>
        <w:spacing w:after="0" w:line="240" w:lineRule="auto"/>
        <w:rPr>
          <w:rFonts w:ascii="Times New Roman" w:hAnsi="Times New Roman"/>
          <w:sz w:val="28"/>
          <w:szCs w:val="28"/>
        </w:rPr>
      </w:pPr>
    </w:p>
    <w:sectPr w:rsidR="00CA484A" w:rsidSect="008B21D6">
      <w:headerReference w:type="even" r:id="rId8"/>
      <w:headerReference w:type="first" r:id="rId9"/>
      <w:pgSz w:w="11906" w:h="16838"/>
      <w:pgMar w:top="113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84A" w:rsidRDefault="00CA484A">
      <w:pPr>
        <w:spacing w:after="0" w:line="240" w:lineRule="auto"/>
      </w:pPr>
      <w:r>
        <w:separator/>
      </w:r>
    </w:p>
  </w:endnote>
  <w:endnote w:type="continuationSeparator" w:id="0">
    <w:p w:rsidR="00CA484A" w:rsidRDefault="00CA48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84A" w:rsidRDefault="00CA484A">
      <w:pPr>
        <w:spacing w:after="0" w:line="240" w:lineRule="auto"/>
      </w:pPr>
      <w:r>
        <w:separator/>
      </w:r>
    </w:p>
  </w:footnote>
  <w:footnote w:type="continuationSeparator" w:id="0">
    <w:p w:rsidR="00CA484A" w:rsidRDefault="00CA48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4A" w:rsidRDefault="00CA484A">
    <w:pPr>
      <w:pStyle w:val="Header"/>
      <w:jc w:val="center"/>
    </w:pPr>
  </w:p>
  <w:p w:rsidR="00CA484A" w:rsidRDefault="00CA48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4A" w:rsidRDefault="00CA484A">
    <w:pPr>
      <w:pStyle w:val="Header"/>
      <w:jc w:val="center"/>
    </w:pPr>
    <w:fldSimple w:instr=" PAGE   \* MERGEFORMAT ">
      <w:r>
        <w:rPr>
          <w:noProof/>
        </w:rPr>
        <w:t>1</w:t>
      </w:r>
    </w:fldSimple>
  </w:p>
  <w:p w:rsidR="00CA484A" w:rsidRDefault="00CA484A" w:rsidP="00EE70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20C1A"/>
    <w:rsid w:val="000271DB"/>
    <w:rsid w:val="00027F8F"/>
    <w:rsid w:val="0003142E"/>
    <w:rsid w:val="000354F0"/>
    <w:rsid w:val="00042FFF"/>
    <w:rsid w:val="00047F31"/>
    <w:rsid w:val="000546D9"/>
    <w:rsid w:val="00055DE8"/>
    <w:rsid w:val="000577A5"/>
    <w:rsid w:val="00057895"/>
    <w:rsid w:val="0006061D"/>
    <w:rsid w:val="00060671"/>
    <w:rsid w:val="00074C08"/>
    <w:rsid w:val="000937DF"/>
    <w:rsid w:val="00097E3A"/>
    <w:rsid w:val="000B0CCF"/>
    <w:rsid w:val="000B2C11"/>
    <w:rsid w:val="000C19A6"/>
    <w:rsid w:val="000D5132"/>
    <w:rsid w:val="000F5173"/>
    <w:rsid w:val="00102867"/>
    <w:rsid w:val="001077CA"/>
    <w:rsid w:val="0012092D"/>
    <w:rsid w:val="00122891"/>
    <w:rsid w:val="001351B7"/>
    <w:rsid w:val="00142F6D"/>
    <w:rsid w:val="001463B9"/>
    <w:rsid w:val="00150862"/>
    <w:rsid w:val="00191D27"/>
    <w:rsid w:val="001B7BE9"/>
    <w:rsid w:val="001C5E9B"/>
    <w:rsid w:val="001D3726"/>
    <w:rsid w:val="001D6739"/>
    <w:rsid w:val="001E0FFE"/>
    <w:rsid w:val="001E3543"/>
    <w:rsid w:val="001F717E"/>
    <w:rsid w:val="002011EC"/>
    <w:rsid w:val="002067E5"/>
    <w:rsid w:val="00207754"/>
    <w:rsid w:val="0021203F"/>
    <w:rsid w:val="00217F87"/>
    <w:rsid w:val="00221B63"/>
    <w:rsid w:val="00222476"/>
    <w:rsid w:val="00225445"/>
    <w:rsid w:val="00234AA7"/>
    <w:rsid w:val="00245562"/>
    <w:rsid w:val="00264BD2"/>
    <w:rsid w:val="00272642"/>
    <w:rsid w:val="00280C7A"/>
    <w:rsid w:val="00285BD9"/>
    <w:rsid w:val="002863A9"/>
    <w:rsid w:val="002A1650"/>
    <w:rsid w:val="002A7096"/>
    <w:rsid w:val="002B073A"/>
    <w:rsid w:val="002C1673"/>
    <w:rsid w:val="002E64A0"/>
    <w:rsid w:val="002F20D3"/>
    <w:rsid w:val="002F475A"/>
    <w:rsid w:val="00306918"/>
    <w:rsid w:val="00314D30"/>
    <w:rsid w:val="003227D0"/>
    <w:rsid w:val="00326996"/>
    <w:rsid w:val="00326FFC"/>
    <w:rsid w:val="003460B8"/>
    <w:rsid w:val="003567F1"/>
    <w:rsid w:val="0036645C"/>
    <w:rsid w:val="0036798C"/>
    <w:rsid w:val="003817D3"/>
    <w:rsid w:val="00382BCC"/>
    <w:rsid w:val="00386760"/>
    <w:rsid w:val="00387C83"/>
    <w:rsid w:val="003A0352"/>
    <w:rsid w:val="003B5F1C"/>
    <w:rsid w:val="003C3B8C"/>
    <w:rsid w:val="00422DFB"/>
    <w:rsid w:val="00460C1E"/>
    <w:rsid w:val="00476478"/>
    <w:rsid w:val="004C138C"/>
    <w:rsid w:val="004C318F"/>
    <w:rsid w:val="004C5AC5"/>
    <w:rsid w:val="004C64B9"/>
    <w:rsid w:val="004E1CF5"/>
    <w:rsid w:val="00513E55"/>
    <w:rsid w:val="005341A7"/>
    <w:rsid w:val="005535C5"/>
    <w:rsid w:val="00554E8A"/>
    <w:rsid w:val="0059554E"/>
    <w:rsid w:val="005A428D"/>
    <w:rsid w:val="005A7D3F"/>
    <w:rsid w:val="005B1471"/>
    <w:rsid w:val="005B5445"/>
    <w:rsid w:val="005C301D"/>
    <w:rsid w:val="005C5A3E"/>
    <w:rsid w:val="005D3246"/>
    <w:rsid w:val="005E4329"/>
    <w:rsid w:val="00614453"/>
    <w:rsid w:val="00622BEF"/>
    <w:rsid w:val="00624DA9"/>
    <w:rsid w:val="0063384D"/>
    <w:rsid w:val="006410B1"/>
    <w:rsid w:val="00641F7A"/>
    <w:rsid w:val="00650F5E"/>
    <w:rsid w:val="006629B6"/>
    <w:rsid w:val="0067480B"/>
    <w:rsid w:val="00681A7C"/>
    <w:rsid w:val="006A71A8"/>
    <w:rsid w:val="006E1CA7"/>
    <w:rsid w:val="006F6410"/>
    <w:rsid w:val="006F731A"/>
    <w:rsid w:val="00703F52"/>
    <w:rsid w:val="00713776"/>
    <w:rsid w:val="00720917"/>
    <w:rsid w:val="00727ADD"/>
    <w:rsid w:val="00730E25"/>
    <w:rsid w:val="00734C06"/>
    <w:rsid w:val="00736022"/>
    <w:rsid w:val="00746548"/>
    <w:rsid w:val="00753FE4"/>
    <w:rsid w:val="00770F9E"/>
    <w:rsid w:val="007770E1"/>
    <w:rsid w:val="007C6FC6"/>
    <w:rsid w:val="007D30B5"/>
    <w:rsid w:val="007E0ECC"/>
    <w:rsid w:val="007F5F49"/>
    <w:rsid w:val="008209CC"/>
    <w:rsid w:val="00820D18"/>
    <w:rsid w:val="0083272B"/>
    <w:rsid w:val="00836267"/>
    <w:rsid w:val="0083753C"/>
    <w:rsid w:val="00850516"/>
    <w:rsid w:val="0085300F"/>
    <w:rsid w:val="00863C0E"/>
    <w:rsid w:val="00867D57"/>
    <w:rsid w:val="008811BA"/>
    <w:rsid w:val="00884DC8"/>
    <w:rsid w:val="00886A8A"/>
    <w:rsid w:val="008901C8"/>
    <w:rsid w:val="00890A81"/>
    <w:rsid w:val="00894042"/>
    <w:rsid w:val="008A6210"/>
    <w:rsid w:val="008B21D6"/>
    <w:rsid w:val="008B41E9"/>
    <w:rsid w:val="008C0092"/>
    <w:rsid w:val="008C0C6F"/>
    <w:rsid w:val="008E277A"/>
    <w:rsid w:val="008E306D"/>
    <w:rsid w:val="008E4B19"/>
    <w:rsid w:val="008E7F7B"/>
    <w:rsid w:val="008F65F1"/>
    <w:rsid w:val="00903E51"/>
    <w:rsid w:val="00911466"/>
    <w:rsid w:val="0091722B"/>
    <w:rsid w:val="00917B51"/>
    <w:rsid w:val="00923024"/>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46B7"/>
    <w:rsid w:val="00A15370"/>
    <w:rsid w:val="00A255CD"/>
    <w:rsid w:val="00A27CC9"/>
    <w:rsid w:val="00A3561A"/>
    <w:rsid w:val="00A365B5"/>
    <w:rsid w:val="00A47E49"/>
    <w:rsid w:val="00A77860"/>
    <w:rsid w:val="00A82077"/>
    <w:rsid w:val="00A92ADF"/>
    <w:rsid w:val="00A93527"/>
    <w:rsid w:val="00AC7F9F"/>
    <w:rsid w:val="00AD065A"/>
    <w:rsid w:val="00AD5BEF"/>
    <w:rsid w:val="00AF2138"/>
    <w:rsid w:val="00B13AF9"/>
    <w:rsid w:val="00B16297"/>
    <w:rsid w:val="00B32953"/>
    <w:rsid w:val="00B57282"/>
    <w:rsid w:val="00B72380"/>
    <w:rsid w:val="00B92F8F"/>
    <w:rsid w:val="00B95D40"/>
    <w:rsid w:val="00B9716A"/>
    <w:rsid w:val="00BA17F4"/>
    <w:rsid w:val="00BA39DB"/>
    <w:rsid w:val="00BB1D56"/>
    <w:rsid w:val="00BC0CE5"/>
    <w:rsid w:val="00BC4185"/>
    <w:rsid w:val="00BE06F1"/>
    <w:rsid w:val="00BE3045"/>
    <w:rsid w:val="00BE4DBE"/>
    <w:rsid w:val="00BF2715"/>
    <w:rsid w:val="00C06488"/>
    <w:rsid w:val="00C2347C"/>
    <w:rsid w:val="00C24712"/>
    <w:rsid w:val="00C26E36"/>
    <w:rsid w:val="00C41968"/>
    <w:rsid w:val="00C65C38"/>
    <w:rsid w:val="00C86196"/>
    <w:rsid w:val="00CA230F"/>
    <w:rsid w:val="00CA2E59"/>
    <w:rsid w:val="00CA484A"/>
    <w:rsid w:val="00CA4C5A"/>
    <w:rsid w:val="00CB2C8E"/>
    <w:rsid w:val="00CB6ACE"/>
    <w:rsid w:val="00CC1A25"/>
    <w:rsid w:val="00D24433"/>
    <w:rsid w:val="00D2592B"/>
    <w:rsid w:val="00D53DC7"/>
    <w:rsid w:val="00D67BFE"/>
    <w:rsid w:val="00D74DFE"/>
    <w:rsid w:val="00D81890"/>
    <w:rsid w:val="00D907B5"/>
    <w:rsid w:val="00D97A44"/>
    <w:rsid w:val="00DB262F"/>
    <w:rsid w:val="00DB2759"/>
    <w:rsid w:val="00DC2A35"/>
    <w:rsid w:val="00DC5B7B"/>
    <w:rsid w:val="00DD47E0"/>
    <w:rsid w:val="00DD4CED"/>
    <w:rsid w:val="00E212FA"/>
    <w:rsid w:val="00E36985"/>
    <w:rsid w:val="00E44991"/>
    <w:rsid w:val="00E70D19"/>
    <w:rsid w:val="00EC5D6A"/>
    <w:rsid w:val="00ED04E0"/>
    <w:rsid w:val="00ED761D"/>
    <w:rsid w:val="00EE2A96"/>
    <w:rsid w:val="00EE5A3F"/>
    <w:rsid w:val="00EE70E5"/>
    <w:rsid w:val="00F07B29"/>
    <w:rsid w:val="00F11E7A"/>
    <w:rsid w:val="00F1734B"/>
    <w:rsid w:val="00F17FE6"/>
    <w:rsid w:val="00F521E6"/>
    <w:rsid w:val="00F62293"/>
    <w:rsid w:val="00F844D0"/>
    <w:rsid w:val="00FA0970"/>
    <w:rsid w:val="00FA2BB5"/>
    <w:rsid w:val="00FA307C"/>
    <w:rsid w:val="00FC2CB9"/>
    <w:rsid w:val="00FC434D"/>
    <w:rsid w:val="00FE452A"/>
    <w:rsid w:val="00FE68DF"/>
    <w:rsid w:val="00FF0359"/>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35"/>
    <w:pPr>
      <w:suppressAutoHyphens/>
      <w:spacing w:after="200" w:line="276" w:lineRule="auto"/>
    </w:pPr>
    <w:rPr>
      <w:rFonts w:eastAsia="SimSun"/>
      <w:kern w:val="2"/>
      <w:lang w:eastAsia="en-US"/>
    </w:rPr>
  </w:style>
  <w:style w:type="paragraph" w:styleId="Heading1">
    <w:name w:val="heading 1"/>
    <w:basedOn w:val="Normal"/>
    <w:next w:val="Normal"/>
    <w:link w:val="Heading1Char"/>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A35"/>
    <w:rPr>
      <w:rFonts w:ascii="Arial" w:hAnsi="Arial" w:cs="Arial"/>
      <w:b/>
      <w:bCs/>
      <w:kern w:val="32"/>
      <w:sz w:val="32"/>
      <w:szCs w:val="32"/>
      <w:lang w:eastAsia="ru-RU"/>
    </w:rPr>
  </w:style>
  <w:style w:type="paragraph" w:styleId="Header">
    <w:name w:val="header"/>
    <w:basedOn w:val="Normal"/>
    <w:link w:val="HeaderChar"/>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HeaderChar">
    <w:name w:val="Header Char"/>
    <w:basedOn w:val="DefaultParagraphFont"/>
    <w:link w:val="Header"/>
    <w:uiPriority w:val="99"/>
    <w:locked/>
    <w:rsid w:val="00DC2A35"/>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Normal"/>
    <w:link w:val="BodyTextChar"/>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DefaultParagraphFont"/>
    <w:link w:val="BodyText"/>
    <w:uiPriority w:val="99"/>
    <w:locked/>
    <w:rsid w:val="00DC2A3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380"/>
    <w:rPr>
      <w:rFonts w:ascii="Tahoma" w:eastAsia="SimSun" w:hAnsi="Tahoma" w:cs="Tahoma"/>
      <w:kern w:val="2"/>
      <w:sz w:val="16"/>
      <w:szCs w:val="16"/>
    </w:rPr>
  </w:style>
  <w:style w:type="table" w:styleId="TableGrid">
    <w:name w:val="Table Grid"/>
    <w:basedOn w:val="TableNormal"/>
    <w:uiPriority w:val="99"/>
    <w:rsid w:val="00020C1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C1A"/>
    <w:pPr>
      <w:suppressAutoHyphens w:val="0"/>
      <w:ind w:left="720"/>
      <w:contextualSpacing/>
    </w:pPr>
    <w:rPr>
      <w:rFonts w:eastAsia="Times New Roman"/>
      <w:kern w:val="0"/>
      <w:lang w:eastAsia="ru-RU"/>
    </w:rPr>
  </w:style>
  <w:style w:type="paragraph" w:styleId="Footer">
    <w:name w:val="footer"/>
    <w:basedOn w:val="Normal"/>
    <w:link w:val="FooterChar"/>
    <w:uiPriority w:val="99"/>
    <w:rsid w:val="002E64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64A0"/>
    <w:rPr>
      <w:rFonts w:ascii="Calibri" w:eastAsia="SimSun" w:hAnsi="Calibri" w:cs="Times New Roman"/>
      <w:kern w:val="2"/>
    </w:rPr>
  </w:style>
  <w:style w:type="paragraph" w:styleId="BodyTextIndent">
    <w:name w:val="Body Text Indent"/>
    <w:basedOn w:val="Normal"/>
    <w:link w:val="BodyTextIndentChar"/>
    <w:uiPriority w:val="99"/>
    <w:semiHidden/>
    <w:rsid w:val="004C318F"/>
    <w:pPr>
      <w:spacing w:after="120"/>
      <w:ind w:left="283"/>
    </w:pPr>
  </w:style>
  <w:style w:type="character" w:customStyle="1" w:styleId="BodyTextIndentChar">
    <w:name w:val="Body Text Indent Char"/>
    <w:basedOn w:val="DefaultParagraphFont"/>
    <w:link w:val="BodyTextIndent"/>
    <w:uiPriority w:val="99"/>
    <w:semiHidden/>
    <w:locked/>
    <w:rsid w:val="004C318F"/>
    <w:rPr>
      <w:rFonts w:ascii="Calibri" w:eastAsia="SimSun" w:hAnsi="Calibri" w:cs="Times New Roman"/>
      <w:kern w:val="2"/>
    </w:rPr>
  </w:style>
  <w:style w:type="character" w:styleId="Hyperlink">
    <w:name w:val="Hyperlink"/>
    <w:basedOn w:val="DefaultParagraphFont"/>
    <w:uiPriority w:val="99"/>
    <w:semiHidden/>
    <w:rsid w:val="00B57282"/>
    <w:rPr>
      <w:rFonts w:cs="Times New Roman"/>
      <w:color w:val="0000FF"/>
      <w:u w:val="single"/>
    </w:rPr>
  </w:style>
  <w:style w:type="character" w:styleId="FollowedHyperlink">
    <w:name w:val="FollowedHyperlink"/>
    <w:basedOn w:val="DefaultParagraphFont"/>
    <w:uiPriority w:val="99"/>
    <w:semiHidden/>
    <w:rsid w:val="00B57282"/>
    <w:rPr>
      <w:rFonts w:cs="Times New Roman"/>
      <w:color w:val="800080"/>
      <w:u w:val="single"/>
    </w:rPr>
  </w:style>
  <w:style w:type="paragraph" w:customStyle="1" w:styleId="xl65">
    <w:name w:val="xl65"/>
    <w:basedOn w:val="Normal"/>
    <w:uiPriority w:val="99"/>
    <w:rsid w:val="00B572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6">
    <w:name w:val="xl66"/>
    <w:basedOn w:val="Normal"/>
    <w:uiPriority w:val="99"/>
    <w:rsid w:val="00B57282"/>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7">
    <w:name w:val="xl67"/>
    <w:basedOn w:val="Normal"/>
    <w:uiPriority w:val="99"/>
    <w:rsid w:val="00B572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8">
    <w:name w:val="xl68"/>
    <w:basedOn w:val="Normal"/>
    <w:uiPriority w:val="99"/>
    <w:rsid w:val="00B572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69">
    <w:name w:val="xl69"/>
    <w:basedOn w:val="Normal"/>
    <w:uiPriority w:val="99"/>
    <w:rsid w:val="00B57282"/>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70">
    <w:name w:val="xl70"/>
    <w:basedOn w:val="Normal"/>
    <w:uiPriority w:val="99"/>
    <w:rsid w:val="00B57282"/>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71">
    <w:name w:val="xl71"/>
    <w:basedOn w:val="Normal"/>
    <w:uiPriority w:val="99"/>
    <w:rsid w:val="00B57282"/>
    <w:pPr>
      <w:pBdr>
        <w:top w:val="single" w:sz="4" w:space="0" w:color="auto"/>
        <w:bottom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72">
    <w:name w:val="xl72"/>
    <w:basedOn w:val="Normal"/>
    <w:uiPriority w:val="99"/>
    <w:rsid w:val="00B57282"/>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paragraph" w:customStyle="1" w:styleId="xl73">
    <w:name w:val="xl73"/>
    <w:basedOn w:val="Normal"/>
    <w:uiPriority w:val="99"/>
    <w:rsid w:val="00B572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36438664">
      <w:marLeft w:val="0"/>
      <w:marRight w:val="0"/>
      <w:marTop w:val="0"/>
      <w:marBottom w:val="0"/>
      <w:divBdr>
        <w:top w:val="none" w:sz="0" w:space="0" w:color="auto"/>
        <w:left w:val="none" w:sz="0" w:space="0" w:color="auto"/>
        <w:bottom w:val="none" w:sz="0" w:space="0" w:color="auto"/>
        <w:right w:val="none" w:sz="0" w:space="0" w:color="auto"/>
      </w:divBdr>
    </w:div>
    <w:div w:id="36438665">
      <w:marLeft w:val="0"/>
      <w:marRight w:val="0"/>
      <w:marTop w:val="0"/>
      <w:marBottom w:val="0"/>
      <w:divBdr>
        <w:top w:val="none" w:sz="0" w:space="0" w:color="auto"/>
        <w:left w:val="none" w:sz="0" w:space="0" w:color="auto"/>
        <w:bottom w:val="none" w:sz="0" w:space="0" w:color="auto"/>
        <w:right w:val="none" w:sz="0" w:space="0" w:color="auto"/>
      </w:divBdr>
    </w:div>
    <w:div w:id="36438667">
      <w:marLeft w:val="0"/>
      <w:marRight w:val="0"/>
      <w:marTop w:val="0"/>
      <w:marBottom w:val="0"/>
      <w:divBdr>
        <w:top w:val="none" w:sz="0" w:space="0" w:color="auto"/>
        <w:left w:val="none" w:sz="0" w:space="0" w:color="auto"/>
        <w:bottom w:val="none" w:sz="0" w:space="0" w:color="auto"/>
        <w:right w:val="none" w:sz="0" w:space="0" w:color="auto"/>
      </w:divBdr>
    </w:div>
    <w:div w:id="36438668">
      <w:marLeft w:val="0"/>
      <w:marRight w:val="0"/>
      <w:marTop w:val="0"/>
      <w:marBottom w:val="0"/>
      <w:divBdr>
        <w:top w:val="none" w:sz="0" w:space="0" w:color="auto"/>
        <w:left w:val="none" w:sz="0" w:space="0" w:color="auto"/>
        <w:bottom w:val="none" w:sz="0" w:space="0" w:color="auto"/>
        <w:right w:val="none" w:sz="0" w:space="0" w:color="auto"/>
      </w:divBdr>
    </w:div>
    <w:div w:id="36438669">
      <w:marLeft w:val="0"/>
      <w:marRight w:val="0"/>
      <w:marTop w:val="0"/>
      <w:marBottom w:val="0"/>
      <w:divBdr>
        <w:top w:val="none" w:sz="0" w:space="0" w:color="auto"/>
        <w:left w:val="none" w:sz="0" w:space="0" w:color="auto"/>
        <w:bottom w:val="none" w:sz="0" w:space="0" w:color="auto"/>
        <w:right w:val="none" w:sz="0" w:space="0" w:color="auto"/>
      </w:divBdr>
    </w:div>
    <w:div w:id="36438670">
      <w:marLeft w:val="0"/>
      <w:marRight w:val="0"/>
      <w:marTop w:val="0"/>
      <w:marBottom w:val="0"/>
      <w:divBdr>
        <w:top w:val="none" w:sz="0" w:space="0" w:color="auto"/>
        <w:left w:val="none" w:sz="0" w:space="0" w:color="auto"/>
        <w:bottom w:val="none" w:sz="0" w:space="0" w:color="auto"/>
        <w:right w:val="none" w:sz="0" w:space="0" w:color="auto"/>
      </w:divBdr>
    </w:div>
    <w:div w:id="36438671">
      <w:marLeft w:val="0"/>
      <w:marRight w:val="0"/>
      <w:marTop w:val="0"/>
      <w:marBottom w:val="0"/>
      <w:divBdr>
        <w:top w:val="none" w:sz="0" w:space="0" w:color="auto"/>
        <w:left w:val="none" w:sz="0" w:space="0" w:color="auto"/>
        <w:bottom w:val="none" w:sz="0" w:space="0" w:color="auto"/>
        <w:right w:val="none" w:sz="0" w:space="0" w:color="auto"/>
      </w:divBdr>
    </w:div>
    <w:div w:id="36438673">
      <w:marLeft w:val="0"/>
      <w:marRight w:val="0"/>
      <w:marTop w:val="0"/>
      <w:marBottom w:val="0"/>
      <w:divBdr>
        <w:top w:val="none" w:sz="0" w:space="0" w:color="auto"/>
        <w:left w:val="none" w:sz="0" w:space="0" w:color="auto"/>
        <w:bottom w:val="none" w:sz="0" w:space="0" w:color="auto"/>
        <w:right w:val="none" w:sz="0" w:space="0" w:color="auto"/>
      </w:divBdr>
    </w:div>
    <w:div w:id="36438674">
      <w:marLeft w:val="0"/>
      <w:marRight w:val="0"/>
      <w:marTop w:val="0"/>
      <w:marBottom w:val="0"/>
      <w:divBdr>
        <w:top w:val="none" w:sz="0" w:space="0" w:color="auto"/>
        <w:left w:val="none" w:sz="0" w:space="0" w:color="auto"/>
        <w:bottom w:val="none" w:sz="0" w:space="0" w:color="auto"/>
        <w:right w:val="none" w:sz="0" w:space="0" w:color="auto"/>
      </w:divBdr>
    </w:div>
    <w:div w:id="36438678">
      <w:marLeft w:val="0"/>
      <w:marRight w:val="0"/>
      <w:marTop w:val="0"/>
      <w:marBottom w:val="0"/>
      <w:divBdr>
        <w:top w:val="none" w:sz="0" w:space="0" w:color="auto"/>
        <w:left w:val="none" w:sz="0" w:space="0" w:color="auto"/>
        <w:bottom w:val="none" w:sz="0" w:space="0" w:color="auto"/>
        <w:right w:val="none" w:sz="0" w:space="0" w:color="auto"/>
      </w:divBdr>
    </w:div>
    <w:div w:id="36438680">
      <w:marLeft w:val="0"/>
      <w:marRight w:val="0"/>
      <w:marTop w:val="0"/>
      <w:marBottom w:val="0"/>
      <w:divBdr>
        <w:top w:val="none" w:sz="0" w:space="0" w:color="auto"/>
        <w:left w:val="none" w:sz="0" w:space="0" w:color="auto"/>
        <w:bottom w:val="none" w:sz="0" w:space="0" w:color="auto"/>
        <w:right w:val="none" w:sz="0" w:space="0" w:color="auto"/>
      </w:divBdr>
    </w:div>
    <w:div w:id="36438684">
      <w:marLeft w:val="0"/>
      <w:marRight w:val="0"/>
      <w:marTop w:val="0"/>
      <w:marBottom w:val="0"/>
      <w:divBdr>
        <w:top w:val="none" w:sz="0" w:space="0" w:color="auto"/>
        <w:left w:val="none" w:sz="0" w:space="0" w:color="auto"/>
        <w:bottom w:val="none" w:sz="0" w:space="0" w:color="auto"/>
        <w:right w:val="none" w:sz="0" w:space="0" w:color="auto"/>
      </w:divBdr>
      <w:divsChild>
        <w:div w:id="36438683">
          <w:marLeft w:val="0"/>
          <w:marRight w:val="0"/>
          <w:marTop w:val="0"/>
          <w:marBottom w:val="0"/>
          <w:divBdr>
            <w:top w:val="none" w:sz="0" w:space="0" w:color="auto"/>
            <w:left w:val="none" w:sz="0" w:space="0" w:color="auto"/>
            <w:bottom w:val="none" w:sz="0" w:space="0" w:color="auto"/>
            <w:right w:val="none" w:sz="0" w:space="0" w:color="auto"/>
          </w:divBdr>
          <w:divsChild>
            <w:div w:id="36438682">
              <w:marLeft w:val="0"/>
              <w:marRight w:val="0"/>
              <w:marTop w:val="0"/>
              <w:marBottom w:val="0"/>
              <w:divBdr>
                <w:top w:val="none" w:sz="0" w:space="0" w:color="auto"/>
                <w:left w:val="none" w:sz="0" w:space="0" w:color="auto"/>
                <w:bottom w:val="none" w:sz="0" w:space="0" w:color="auto"/>
                <w:right w:val="none" w:sz="0" w:space="0" w:color="auto"/>
              </w:divBdr>
              <w:divsChild>
                <w:div w:id="36438685">
                  <w:marLeft w:val="0"/>
                  <w:marRight w:val="0"/>
                  <w:marTop w:val="0"/>
                  <w:marBottom w:val="0"/>
                  <w:divBdr>
                    <w:top w:val="none" w:sz="0" w:space="0" w:color="auto"/>
                    <w:left w:val="none" w:sz="0" w:space="0" w:color="auto"/>
                    <w:bottom w:val="none" w:sz="0" w:space="0" w:color="auto"/>
                    <w:right w:val="none" w:sz="0" w:space="0" w:color="auto"/>
                  </w:divBdr>
                  <w:divsChild>
                    <w:div w:id="36438666">
                      <w:marLeft w:val="0"/>
                      <w:marRight w:val="0"/>
                      <w:marTop w:val="0"/>
                      <w:marBottom w:val="0"/>
                      <w:divBdr>
                        <w:top w:val="none" w:sz="0" w:space="0" w:color="auto"/>
                        <w:left w:val="none" w:sz="0" w:space="0" w:color="auto"/>
                        <w:bottom w:val="none" w:sz="0" w:space="0" w:color="auto"/>
                        <w:right w:val="none" w:sz="0" w:space="0" w:color="auto"/>
                      </w:divBdr>
                      <w:divsChild>
                        <w:div w:id="36438681">
                          <w:marLeft w:val="0"/>
                          <w:marRight w:val="0"/>
                          <w:marTop w:val="1050"/>
                          <w:marBottom w:val="1050"/>
                          <w:divBdr>
                            <w:top w:val="none" w:sz="0" w:space="0" w:color="auto"/>
                            <w:left w:val="none" w:sz="0" w:space="0" w:color="auto"/>
                            <w:bottom w:val="none" w:sz="0" w:space="0" w:color="auto"/>
                            <w:right w:val="none" w:sz="0" w:space="0" w:color="auto"/>
                          </w:divBdr>
                          <w:divsChild>
                            <w:div w:id="36438679">
                              <w:marLeft w:val="0"/>
                              <w:marRight w:val="0"/>
                              <w:marTop w:val="0"/>
                              <w:marBottom w:val="0"/>
                              <w:divBdr>
                                <w:top w:val="none" w:sz="0" w:space="0" w:color="auto"/>
                                <w:left w:val="none" w:sz="0" w:space="0" w:color="auto"/>
                                <w:bottom w:val="none" w:sz="0" w:space="0" w:color="auto"/>
                                <w:right w:val="none" w:sz="0" w:space="0" w:color="auto"/>
                              </w:divBdr>
                              <w:divsChild>
                                <w:div w:id="36438672">
                                  <w:marLeft w:val="0"/>
                                  <w:marRight w:val="0"/>
                                  <w:marTop w:val="0"/>
                                  <w:marBottom w:val="0"/>
                                  <w:divBdr>
                                    <w:top w:val="none" w:sz="0" w:space="0" w:color="auto"/>
                                    <w:left w:val="none" w:sz="0" w:space="0" w:color="auto"/>
                                    <w:bottom w:val="none" w:sz="0" w:space="0" w:color="auto"/>
                                    <w:right w:val="none" w:sz="0" w:space="0" w:color="auto"/>
                                  </w:divBdr>
                                  <w:divsChild>
                                    <w:div w:id="36438677">
                                      <w:marLeft w:val="0"/>
                                      <w:marRight w:val="0"/>
                                      <w:marTop w:val="0"/>
                                      <w:marBottom w:val="0"/>
                                      <w:divBdr>
                                        <w:top w:val="none" w:sz="0" w:space="0" w:color="auto"/>
                                        <w:left w:val="none" w:sz="0" w:space="0" w:color="auto"/>
                                        <w:bottom w:val="none" w:sz="0" w:space="0" w:color="auto"/>
                                        <w:right w:val="none" w:sz="0" w:space="0" w:color="auto"/>
                                      </w:divBdr>
                                      <w:divsChild>
                                        <w:div w:id="36438676">
                                          <w:marLeft w:val="0"/>
                                          <w:marRight w:val="0"/>
                                          <w:marTop w:val="0"/>
                                          <w:marBottom w:val="75"/>
                                          <w:divBdr>
                                            <w:top w:val="none" w:sz="0" w:space="0" w:color="auto"/>
                                            <w:left w:val="none" w:sz="0" w:space="0" w:color="auto"/>
                                            <w:bottom w:val="none" w:sz="0" w:space="0" w:color="auto"/>
                                            <w:right w:val="none" w:sz="0" w:space="0" w:color="auto"/>
                                          </w:divBdr>
                                          <w:divsChild>
                                            <w:div w:id="364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1194</Words>
  <Characters>6808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 Романова</dc:creator>
  <cp:keywords/>
  <dc:description/>
  <cp:lastModifiedBy>Admin</cp:lastModifiedBy>
  <cp:revision>3</cp:revision>
  <cp:lastPrinted>2025-04-11T08:44:00Z</cp:lastPrinted>
  <dcterms:created xsi:type="dcterms:W3CDTF">2025-04-30T06:48:00Z</dcterms:created>
  <dcterms:modified xsi:type="dcterms:W3CDTF">2025-04-30T10:34:00Z</dcterms:modified>
</cp:coreProperties>
</file>