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9B" w:rsidRPr="00CF409B" w:rsidRDefault="00CF409B" w:rsidP="00CF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0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524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9B" w:rsidRPr="00CF409B" w:rsidRDefault="00CF409B" w:rsidP="00CF40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40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F409B" w:rsidRPr="00CF409B" w:rsidRDefault="00CF409B" w:rsidP="00CF40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CF409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CF409B" w:rsidRPr="00CF409B" w:rsidRDefault="00CF409B" w:rsidP="00CF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9B" w:rsidRPr="00CF409B" w:rsidRDefault="00CF409B" w:rsidP="00CF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F40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CF409B" w:rsidRPr="00CF409B" w:rsidRDefault="00CF409B" w:rsidP="00CF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7.2024           1122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</w:t>
      </w:r>
    </w:p>
    <w:p w:rsidR="00CF409B" w:rsidRPr="00CF409B" w:rsidRDefault="00CF409B" w:rsidP="00CF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CF409B" w:rsidRPr="00CF409B" w:rsidRDefault="00CF409B" w:rsidP="00CF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52" w:rsidRDefault="00ED6252">
      <w:pPr>
        <w:tabs>
          <w:tab w:val="right" w:leader="underscore" w:pos="2835"/>
          <w:tab w:val="right" w:leader="underscore" w:pos="4253"/>
        </w:tabs>
        <w:spacing w:before="240"/>
        <w:ind w:right="5358"/>
        <w:rPr>
          <w:sz w:val="28"/>
          <w:szCs w:val="20"/>
        </w:rPr>
      </w:pPr>
    </w:p>
    <w:p w:rsidR="00CF409B" w:rsidRDefault="00CF409B">
      <w:pPr>
        <w:tabs>
          <w:tab w:val="right" w:leader="underscore" w:pos="2835"/>
          <w:tab w:val="right" w:leader="underscore" w:pos="4253"/>
        </w:tabs>
        <w:spacing w:before="240"/>
        <w:ind w:right="5358"/>
        <w:rPr>
          <w:sz w:val="28"/>
          <w:szCs w:val="20"/>
        </w:rPr>
      </w:pPr>
    </w:p>
    <w:tbl>
      <w:tblPr>
        <w:tblStyle w:val="af5"/>
        <w:tblW w:w="9996" w:type="dxa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090C54" w:rsidRPr="000840AD">
        <w:tc>
          <w:tcPr>
            <w:tcW w:w="4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C54" w:rsidRPr="000840AD" w:rsidRDefault="006318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AD">
              <w:rPr>
                <w:rFonts w:ascii="Times New Roman" w:eastAsia="Calibri" w:hAnsi="Times New Roman" w:cs="Times New Roman"/>
                <w:sz w:val="28"/>
                <w:szCs w:val="28"/>
              </w:rPr>
              <w:t>О дополнительной мере социальной поддержки гражданам, заключившим контракт</w:t>
            </w:r>
            <w:r w:rsidRPr="000840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Министерством обороны Российской Федерации для прохождения военной службы </w:t>
            </w:r>
          </w:p>
          <w:p w:rsidR="00090C54" w:rsidRPr="000840AD" w:rsidRDefault="00090C54">
            <w:pPr>
              <w:pStyle w:val="ConsPlusTitle"/>
              <w:ind w:right="4495"/>
              <w:rPr>
                <w:b w:val="0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C54" w:rsidRPr="000840AD" w:rsidRDefault="00090C54">
            <w:pPr>
              <w:pStyle w:val="ConsPlusTitle"/>
              <w:ind w:right="4495"/>
              <w:rPr>
                <w:b w:val="0"/>
                <w:sz w:val="28"/>
                <w:szCs w:val="28"/>
              </w:rPr>
            </w:pPr>
          </w:p>
        </w:tc>
      </w:tr>
    </w:tbl>
    <w:p w:rsidR="00090C54" w:rsidRPr="000840AD" w:rsidRDefault="00090C54">
      <w:pPr>
        <w:pStyle w:val="ConsPlusTitle"/>
        <w:widowControl/>
        <w:ind w:right="4495"/>
        <w:rPr>
          <w:b w:val="0"/>
          <w:sz w:val="28"/>
          <w:szCs w:val="28"/>
        </w:rPr>
      </w:pPr>
    </w:p>
    <w:p w:rsidR="00090C54" w:rsidRPr="000840AD" w:rsidRDefault="0063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AD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частью 5 статьи 20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Собрание депутатов Копейского городского округа</w:t>
      </w:r>
    </w:p>
    <w:p w:rsidR="00090C54" w:rsidRPr="000840AD" w:rsidRDefault="0063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AD">
        <w:rPr>
          <w:rFonts w:ascii="Times New Roman" w:hAnsi="Times New Roman" w:cs="Times New Roman"/>
          <w:sz w:val="28"/>
          <w:szCs w:val="28"/>
        </w:rPr>
        <w:t xml:space="preserve">РЕШАЕТ: </w:t>
      </w:r>
    </w:p>
    <w:p w:rsidR="00090C54" w:rsidRPr="000840AD" w:rsidRDefault="0063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AD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9F2939" w:rsidRPr="000840AD">
        <w:rPr>
          <w:rFonts w:ascii="Times New Roman" w:hAnsi="Times New Roman" w:cs="Times New Roman"/>
          <w:sz w:val="28"/>
          <w:szCs w:val="28"/>
        </w:rPr>
        <w:t xml:space="preserve">дополнительную меру социальной поддержки </w:t>
      </w:r>
      <w:r w:rsidRPr="000840AD">
        <w:rPr>
          <w:rFonts w:ascii="Times New Roman" w:hAnsi="Times New Roman" w:cs="Times New Roman"/>
          <w:sz w:val="28"/>
          <w:szCs w:val="28"/>
        </w:rPr>
        <w:t xml:space="preserve">гражданам, заключившим контракт </w:t>
      </w:r>
      <w:r w:rsidRPr="000840AD">
        <w:rPr>
          <w:rFonts w:ascii="Times New Roman" w:eastAsia="Calibri" w:hAnsi="Times New Roman" w:cs="Times New Roman"/>
          <w:bCs/>
          <w:sz w:val="28"/>
          <w:szCs w:val="28"/>
        </w:rPr>
        <w:t xml:space="preserve">с Министерством обороны Российской Федерации для прохождения военной службы </w:t>
      </w:r>
      <w:r w:rsidRPr="000840AD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F2939" w:rsidRPr="000840AD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Pr="000840AD">
        <w:rPr>
          <w:rFonts w:ascii="Times New Roman" w:hAnsi="Times New Roman" w:cs="Times New Roman"/>
          <w:sz w:val="28"/>
          <w:szCs w:val="28"/>
        </w:rPr>
        <w:t xml:space="preserve"> в размере 100 000 (сто тысяч) рублей из бюджета Копейского городского округа.</w:t>
      </w:r>
    </w:p>
    <w:p w:rsidR="00090C54" w:rsidRPr="000840AD" w:rsidRDefault="0063185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AD">
        <w:rPr>
          <w:rFonts w:ascii="Times New Roman" w:hAnsi="Times New Roman" w:cs="Times New Roman"/>
          <w:sz w:val="28"/>
          <w:szCs w:val="28"/>
        </w:rPr>
        <w:t xml:space="preserve">2. </w:t>
      </w:r>
      <w:r w:rsidRPr="000840AD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предоставления </w:t>
      </w:r>
      <w:r w:rsidR="00064536" w:rsidRPr="000840AD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Pr="000840AD">
        <w:rPr>
          <w:rFonts w:ascii="Times New Roman" w:eastAsia="Calibri" w:hAnsi="Times New Roman" w:cs="Times New Roman"/>
          <w:sz w:val="28"/>
          <w:szCs w:val="28"/>
        </w:rPr>
        <w:t>гражданам,</w:t>
      </w:r>
      <w:r w:rsidRPr="000840AD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с Министерством обороны Российской Федерации для прохождения военной службы</w:t>
      </w:r>
      <w:r w:rsidRPr="00084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536" w:rsidRPr="000840AD">
        <w:rPr>
          <w:rFonts w:ascii="Times New Roman" w:eastAsia="Calibri" w:hAnsi="Times New Roman" w:cs="Times New Roman"/>
          <w:sz w:val="28"/>
          <w:szCs w:val="28"/>
        </w:rPr>
        <w:t xml:space="preserve">в виде единовременной денежной выплаты </w:t>
      </w:r>
      <w:r w:rsidRPr="000840AD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090C54" w:rsidRPr="000840AD" w:rsidRDefault="00631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0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социальной защиты населения администрации Копейского городского округа Челябинской области (</w:t>
      </w:r>
      <w:proofErr w:type="spellStart"/>
      <w:r w:rsidRPr="00084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</w:t>
      </w:r>
      <w:proofErr w:type="spellEnd"/>
      <w:r w:rsidRPr="0008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о</w:t>
      </w:r>
      <w:r w:rsidRPr="000840AD">
        <w:rPr>
          <w:rFonts w:ascii="Times New Roman" w:eastAsia="Calibri" w:hAnsi="Times New Roman" w:cs="Times New Roman"/>
          <w:sz w:val="28"/>
          <w:szCs w:val="28"/>
        </w:rPr>
        <w:t xml:space="preserve">рганизовать работу по предоставлению </w:t>
      </w:r>
      <w:r w:rsidR="00ED6252">
        <w:rPr>
          <w:rFonts w:ascii="Times New Roman" w:eastAsia="Calibri" w:hAnsi="Times New Roman" w:cs="Times New Roman"/>
          <w:bCs/>
          <w:sz w:val="28"/>
          <w:szCs w:val="28"/>
        </w:rPr>
        <w:t>дополнительной меры социальной поддержки гражданам</w:t>
      </w:r>
      <w:r w:rsidRPr="000840AD">
        <w:rPr>
          <w:rFonts w:ascii="Times New Roman" w:eastAsia="Calibri" w:hAnsi="Times New Roman" w:cs="Times New Roman"/>
          <w:sz w:val="28"/>
          <w:szCs w:val="28"/>
        </w:rPr>
        <w:t>,</w:t>
      </w:r>
      <w:r w:rsidRPr="000840AD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с Министерством обороны Российской Федерации</w:t>
      </w:r>
      <w:r w:rsidRPr="000840A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</w:t>
      </w:r>
      <w:hyperlink w:anchor="P35" w:tooltip="#P35" w:history="1">
        <w:r w:rsidRPr="000840AD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Pr="000840AD">
        <w:rPr>
          <w:rFonts w:ascii="Times New Roman" w:eastAsia="Calibri" w:hAnsi="Times New Roman" w:cs="Times New Roman"/>
          <w:sz w:val="28"/>
          <w:szCs w:val="28"/>
        </w:rPr>
        <w:t xml:space="preserve"> (приложение к настоящему решению).</w:t>
      </w:r>
    </w:p>
    <w:p w:rsidR="00090C54" w:rsidRPr="000840AD" w:rsidRDefault="009F2939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185B" w:rsidRPr="000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185B" w:rsidRPr="000840A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августа 2024 года.</w:t>
      </w:r>
    </w:p>
    <w:p w:rsidR="00090C54" w:rsidRPr="000840AD" w:rsidRDefault="009F2939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840A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63185B" w:rsidRPr="000840A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Контроль исполнения настоящего решения возложить на постоянную </w:t>
      </w:r>
      <w:r w:rsidR="0063185B" w:rsidRPr="000840A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комиссию Собрания депутатов Копейского городского округа Челябинской области по социальной и молодежной политике.</w:t>
      </w:r>
    </w:p>
    <w:p w:rsidR="00090C54" w:rsidRPr="000840AD" w:rsidRDefault="00090C54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090C54" w:rsidRPr="000840AD" w:rsidRDefault="00090C54">
      <w:pPr>
        <w:ind w:left="-108" w:right="-8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4654"/>
        <w:gridCol w:w="4877"/>
      </w:tblGrid>
      <w:tr w:rsidR="00090C54" w:rsidRPr="000840AD">
        <w:tc>
          <w:tcPr>
            <w:tcW w:w="4654" w:type="dxa"/>
            <w:shd w:val="clear" w:color="auto" w:fill="auto"/>
          </w:tcPr>
          <w:p w:rsidR="00090C54" w:rsidRPr="000840AD" w:rsidRDefault="0063185B">
            <w:pPr>
              <w:ind w:left="-74" w:right="12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0A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Председатель Собрания депутатов Копейского городского округа Челябинской области</w:t>
            </w:r>
          </w:p>
          <w:p w:rsidR="00090C54" w:rsidRPr="000840AD" w:rsidRDefault="00090C54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090C54" w:rsidRPr="000840AD" w:rsidRDefault="0063185B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0A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                                  Е.К. </w:t>
            </w:r>
            <w:proofErr w:type="spellStart"/>
            <w:r w:rsidRPr="000840A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:rsidR="00090C54" w:rsidRPr="000840AD" w:rsidRDefault="0063185B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0A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Глава Копейского городского округа Челябинской области</w:t>
            </w:r>
          </w:p>
          <w:p w:rsidR="00090C54" w:rsidRPr="000840AD" w:rsidRDefault="00090C54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090C54" w:rsidRPr="000840AD" w:rsidRDefault="00090C54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090C54" w:rsidRPr="000840AD" w:rsidRDefault="0063185B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0A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                                  С.В. Логанова</w:t>
            </w:r>
          </w:p>
        </w:tc>
      </w:tr>
    </w:tbl>
    <w:p w:rsidR="00090C54" w:rsidRPr="000840AD" w:rsidRDefault="00090C54">
      <w:pPr>
        <w:rPr>
          <w:rFonts w:ascii="Times New Roman" w:hAnsi="Times New Roman" w:cs="Times New Roman"/>
          <w:sz w:val="28"/>
          <w:szCs w:val="28"/>
        </w:rPr>
      </w:pPr>
    </w:p>
    <w:p w:rsidR="00090C54" w:rsidRPr="000840AD" w:rsidRDefault="00090C54">
      <w:pPr>
        <w:rPr>
          <w:rFonts w:ascii="Times New Roman" w:hAnsi="Times New Roman" w:cs="Times New Roman"/>
          <w:sz w:val="28"/>
          <w:szCs w:val="28"/>
        </w:rPr>
      </w:pPr>
    </w:p>
    <w:p w:rsidR="00090C54" w:rsidRDefault="00090C54"/>
    <w:p w:rsidR="00090C54" w:rsidRDefault="00090C54"/>
    <w:p w:rsidR="00090C54" w:rsidRDefault="00090C54"/>
    <w:p w:rsidR="00090C54" w:rsidRDefault="00090C54"/>
    <w:p w:rsidR="00090C54" w:rsidRDefault="00090C54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Default="00CF409B"/>
    <w:p w:rsidR="00CF409B" w:rsidRPr="00CF409B" w:rsidRDefault="00CF409B" w:rsidP="00CF409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Копейского городского округа 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29.07.2024 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1122-МО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предоставления дополнительной меры социальной поддержки гражданам,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с Министерством обороны Российской Федерации для прохождения военной службы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 в виде единовременной денежной выплаты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9B" w:rsidRPr="00CF409B" w:rsidRDefault="00CF409B" w:rsidP="00CF409B">
      <w:pPr>
        <w:widowControl w:val="0"/>
        <w:numPr>
          <w:ilvl w:val="0"/>
          <w:numId w:val="1"/>
        </w:numPr>
        <w:tabs>
          <w:tab w:val="left" w:pos="567"/>
          <w:tab w:val="left" w:pos="1064"/>
        </w:tabs>
        <w:spacing w:after="0" w:line="240" w:lineRule="auto"/>
        <w:ind w:hanging="534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9B" w:rsidRPr="00CF409B" w:rsidRDefault="00CF409B" w:rsidP="00CF40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1. Настоящий Порядок устанавливает условия и порядок предоставления дополнительной меры социальной поддержки в виде единовременной денежной выплаты гражданам,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с Министерством обороны Российской Федерации.</w:t>
      </w:r>
    </w:p>
    <w:p w:rsidR="00CF409B" w:rsidRPr="00CF409B" w:rsidRDefault="00CF409B" w:rsidP="00CF4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2. В настоящем Порядке используются следующие понятия и сокращения:</w:t>
      </w:r>
    </w:p>
    <w:p w:rsidR="00CF409B" w:rsidRPr="00CF409B" w:rsidRDefault="00CF409B" w:rsidP="00CF40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1) граждане,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заключившие контракт о прохождении военной службы:</w:t>
      </w:r>
    </w:p>
    <w:p w:rsidR="00CF409B" w:rsidRPr="00CF409B" w:rsidRDefault="00CF409B" w:rsidP="00CF40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- категория 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CF409B">
        <w:rPr>
          <w:rFonts w:ascii="Times New Roman" w:eastAsia="Calibri" w:hAnsi="Times New Roman" w:cs="Times New Roman"/>
          <w:sz w:val="28"/>
          <w:szCs w:val="28"/>
        </w:rPr>
        <w:t>, зарегистрированных по месту жительства (пребывания)</w:t>
      </w:r>
      <w:r w:rsidRPr="00CF40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409B">
        <w:rPr>
          <w:rFonts w:ascii="Times New Roman" w:eastAsia="Calibri" w:hAnsi="Times New Roman" w:cs="Times New Roman"/>
          <w:sz w:val="28"/>
          <w:szCs w:val="28"/>
        </w:rPr>
        <w:t>на территории Копейского городского округа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, из числа заключивших контракт с Министерством обороны Российской Федерации о прохождении военной службы в Вооруженных силах Российской Федерации </w:t>
      </w:r>
      <w:r w:rsidRPr="00CF409B">
        <w:rPr>
          <w:rFonts w:ascii="Times New Roman" w:eastAsia="Calibri" w:hAnsi="Times New Roman" w:cs="Times New Roman"/>
          <w:sz w:val="28"/>
          <w:szCs w:val="28"/>
        </w:rPr>
        <w:t>не ранее 01 августа 2024 года;</w:t>
      </w:r>
    </w:p>
    <w:p w:rsidR="00CF409B" w:rsidRPr="00CF409B" w:rsidRDefault="00CF409B" w:rsidP="00CF40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- категория иностранных граждан, зарегистрированных по месту жительства (пребывания) на территории Копейского городского округа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, из числа заключивших контракт с Министерством обороны Российской Федерации о прохождении военной службы в Вооруженных силах Российской Федерации </w:t>
      </w:r>
      <w:r w:rsidRPr="00CF409B">
        <w:rPr>
          <w:rFonts w:ascii="Times New Roman" w:eastAsia="Calibri" w:hAnsi="Times New Roman" w:cs="Times New Roman"/>
          <w:sz w:val="28"/>
          <w:szCs w:val="28"/>
        </w:rPr>
        <w:t>не ранее 01 августа 2024 года</w:t>
      </w:r>
    </w:p>
    <w:p w:rsidR="00CF409B" w:rsidRPr="00CF409B" w:rsidRDefault="00CF409B" w:rsidP="00CF4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2) дополнительная мера социальной поддержки – единовременная денежная выплата гражданам,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о прохождении военной службы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>в размере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</w:t>
      </w:r>
      <w:r w:rsidRPr="00CF409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Собрания депутатов Копейского городского округа за счет средств местного бюджета</w:t>
      </w:r>
      <w:r w:rsidRPr="00CF40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409B" w:rsidRPr="00CF409B" w:rsidRDefault="00CF409B" w:rsidP="00CF409B">
      <w:pPr>
        <w:tabs>
          <w:tab w:val="left" w:pos="605"/>
          <w:tab w:val="left" w:pos="7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 УСЗН - Управление социальной защиты населения администрации Копейского городского округа Челябинской области; </w:t>
      </w:r>
    </w:p>
    <w:p w:rsidR="00CF409B" w:rsidRPr="00CF409B" w:rsidRDefault="00CF409B" w:rsidP="00CF409B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Пункт отбора – </w:t>
      </w:r>
      <w:r w:rsidRPr="00CF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отбора на военную службу по контракту                        </w:t>
      </w:r>
      <w:proofErr w:type="gramStart"/>
      <w:r w:rsidRPr="00CF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End"/>
      <w:r w:rsidRPr="00CF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разряда) города Челябинска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09B" w:rsidRPr="00CF409B" w:rsidRDefault="00CF409B" w:rsidP="00CF409B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МСО – Министерство социальных отношений Челябинской области.</w:t>
      </w:r>
    </w:p>
    <w:p w:rsidR="00CF409B" w:rsidRPr="00CF409B" w:rsidRDefault="00CF409B" w:rsidP="00CF4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Право на 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предоставление единовременной денежной выплаты имеют граждане, отобранные военным комиссариатом города Копейска в пункт отбора города Челябинска для заключения контракта с Министерством обороны Российской Федерации для прохождения военной службы по контракту.  </w:t>
      </w:r>
    </w:p>
    <w:p w:rsidR="00CF409B" w:rsidRPr="00CF409B" w:rsidRDefault="00CF409B" w:rsidP="00CF4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Предоставление единовременной денежной выплаты гражданам, заключившим контракт о прохождении военной службы, осуществляется в </w:t>
      </w:r>
      <w:proofErr w:type="spellStart"/>
      <w:r w:rsidRPr="00CF409B">
        <w:rPr>
          <w:rFonts w:ascii="Times New Roman" w:eastAsia="Calibri" w:hAnsi="Times New Roman" w:cs="Times New Roman"/>
          <w:sz w:val="28"/>
          <w:szCs w:val="28"/>
        </w:rPr>
        <w:lastRenderedPageBreak/>
        <w:t>проактивном</w:t>
      </w:r>
      <w:proofErr w:type="spellEnd"/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 режиме на основании документов, предоставляемых Пунктом отбора в адрес МСО, с последующей их передачей в УСЗН. </w:t>
      </w:r>
    </w:p>
    <w:p w:rsidR="00CF409B" w:rsidRPr="00CF409B" w:rsidRDefault="00CF409B" w:rsidP="00CF4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>5. Дополнительная мера социальной поддержки гражданам,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контракт о прохождении военной службы, </w:t>
      </w:r>
      <w:r w:rsidRPr="00CF409B">
        <w:rPr>
          <w:rFonts w:ascii="Times New Roman" w:eastAsia="Calibri" w:hAnsi="Times New Roman" w:cs="Times New Roman"/>
          <w:sz w:val="28"/>
          <w:szCs w:val="28"/>
        </w:rPr>
        <w:t>в виде единовременной денежной выплаты является публичным нормативным обязательством Копейского городского округа.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left="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единовременной денежной выплаты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Единовременная денежная выплата гражданам, заключившим контракт о прохождении военной службы, предоставляется на основании: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документов, предоставленных МСО в УСЗН для предоставления отдельным категориям граждан единовременной выплаты, установленной законом Челябинской области от 29.06.2024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области, Украины» (далее – Закон области);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предоставленной Пунктом отбора в МСО справки о заключении гражданами контракта с Министерством обороны Российской Федерации, содержащей сведения о гражданине, заключившем контракт (фамилия, имя, отчество, дата рождения), дата заключения им контракта, реквизиты приказа пункта отбора о его зачислении на военную службу, а также сведения о муниципальном образовании, направившим гражданина для заключения контракта. 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денежная выплата перечисляется на расчетный счет гражданина, заключившего контракт о прохождении военной службы, открытый в кредитной организации Российской Федерации, указанный им в заявлении на предоставление единовременной выплаты при заключении контракта, установленной Законом области.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случаях, если Копейский городской округ не является местом жительства гражданина в соответствии с имеющейся регистрацией, то УСЗН, в течении одного рабочего дня с момента получения документов осуществляет следующее: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создает персональную карточку учета в Единой информационной системе социальной защиты населения Челябинской области (далее – ЕИС) с обязательным указанием категории гражданина, заявки на предоставление единовременной выплаты, установленной Законом области и единовременной денежной выплатой;</w:t>
      </w:r>
    </w:p>
    <w:p w:rsidR="00CF409B" w:rsidRPr="00CF409B" w:rsidRDefault="00CF409B" w:rsidP="00CF409B">
      <w:pPr>
        <w:widowControl w:val="0"/>
        <w:tabs>
          <w:tab w:val="left" w:pos="567"/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письменное уведомление в адрес УСЗН по месту жительства (пребывания) гражданина, заключившего контракт о прохождении военной службы, о поступлении документов из Пункта отбора и информацию о принятых решениях о назначении (отказе в назначении) единовременной выплаты, установленной Законом области и единовременной денежной выплаты. К </w:t>
      </w:r>
      <w:r w:rsidRPr="00CF4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уведомлению необходимо приложить заверенные надлежащим образом копии полученных документов для определения права граждан, заключивших контракт, и членов их семей на иные меры социальной поддержки, установленные нормативными правовыми актами Челябинской области.</w:t>
      </w:r>
    </w:p>
    <w:p w:rsidR="00CF409B" w:rsidRPr="00CF409B" w:rsidRDefault="00CF409B" w:rsidP="00CF4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09B">
        <w:rPr>
          <w:rFonts w:ascii="Times New Roman" w:eastAsia="Calibri" w:hAnsi="Times New Roman" w:cs="Times New Roman"/>
          <w:sz w:val="28"/>
          <w:szCs w:val="28"/>
        </w:rPr>
        <w:t xml:space="preserve">8. Основанием для отказа в предоставлении единовременной денежной выплаты гражданину, заключившему контракт о прохождении военной службы, является 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 xml:space="preserve">несоответствие гражданина, претендующего на получение единовременной денежной выплаты, требованиям, </w:t>
      </w:r>
      <w:r w:rsidRPr="00CF409B">
        <w:rPr>
          <w:rFonts w:ascii="Times New Roman" w:eastAsia="Calibri" w:hAnsi="Times New Roman" w:cs="Times New Roman"/>
          <w:sz w:val="28"/>
          <w:szCs w:val="28"/>
        </w:rPr>
        <w:t>предусмотренным Законом области и настоящим Порядком</w:t>
      </w:r>
      <w:r w:rsidRPr="00CF40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409B" w:rsidRPr="00CF409B" w:rsidRDefault="00CF409B" w:rsidP="00CF4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409B" w:rsidRPr="00CF409B" w:rsidRDefault="00CF409B" w:rsidP="00CF4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409B" w:rsidRPr="00CF409B" w:rsidRDefault="00CF409B" w:rsidP="00CF4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409B" w:rsidRPr="00CF409B" w:rsidRDefault="00CF409B" w:rsidP="00CF4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09B"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городского округа,</w:t>
      </w:r>
    </w:p>
    <w:p w:rsidR="00CF409B" w:rsidRPr="00CF409B" w:rsidRDefault="00CF409B" w:rsidP="00CF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09B">
        <w:rPr>
          <w:rFonts w:ascii="Times New Roman" w:eastAsia="Calibri" w:hAnsi="Times New Roman" w:cs="Times New Roman"/>
          <w:bCs/>
          <w:sz w:val="28"/>
          <w:szCs w:val="28"/>
        </w:rPr>
        <w:t>руководит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ель аппарата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Pr="00CF409B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Ю.В. Кем</w:t>
      </w:r>
    </w:p>
    <w:p w:rsidR="00CF409B" w:rsidRPr="00CF409B" w:rsidRDefault="00CF409B" w:rsidP="00CF40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09B" w:rsidRDefault="00CF409B"/>
    <w:sectPr w:rsidR="00CF40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4" w:rsidRDefault="00564E54">
      <w:pPr>
        <w:spacing w:after="0" w:line="240" w:lineRule="auto"/>
      </w:pPr>
      <w:r>
        <w:separator/>
      </w:r>
    </w:p>
  </w:endnote>
  <w:endnote w:type="continuationSeparator" w:id="0">
    <w:p w:rsidR="00564E54" w:rsidRDefault="0056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4" w:rsidRDefault="00564E54">
      <w:pPr>
        <w:spacing w:after="0" w:line="240" w:lineRule="auto"/>
      </w:pPr>
      <w:r>
        <w:separator/>
      </w:r>
    </w:p>
  </w:footnote>
  <w:footnote w:type="continuationSeparator" w:id="0">
    <w:p w:rsidR="00564E54" w:rsidRDefault="0056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969596"/>
      <w:docPartObj>
        <w:docPartGallery w:val="Page Numbers (Top of Page)"/>
        <w:docPartUnique/>
      </w:docPartObj>
    </w:sdtPr>
    <w:sdtEndPr/>
    <w:sdtContent>
      <w:p w:rsidR="00090C54" w:rsidRDefault="0063185B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09B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0C54" w:rsidRDefault="00090C5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2540"/>
    <w:multiLevelType w:val="hybridMultilevel"/>
    <w:tmpl w:val="67EE940A"/>
    <w:lvl w:ilvl="0" w:tplc="AA8E7F70">
      <w:start w:val="1"/>
      <w:numFmt w:val="upperRoman"/>
      <w:lvlText w:val="%1."/>
      <w:lvlJc w:val="left"/>
      <w:pPr>
        <w:tabs>
          <w:tab w:val="num" w:pos="0"/>
        </w:tabs>
        <w:ind w:left="5340" w:hanging="720"/>
      </w:pPr>
    </w:lvl>
    <w:lvl w:ilvl="1" w:tplc="697070D4">
      <w:start w:val="1"/>
      <w:numFmt w:val="lowerLetter"/>
      <w:lvlText w:val="%2."/>
      <w:lvlJc w:val="left"/>
      <w:pPr>
        <w:tabs>
          <w:tab w:val="num" w:pos="0"/>
        </w:tabs>
        <w:ind w:left="5700" w:hanging="360"/>
      </w:pPr>
    </w:lvl>
    <w:lvl w:ilvl="2" w:tplc="F9E0BD12">
      <w:start w:val="1"/>
      <w:numFmt w:val="lowerRoman"/>
      <w:lvlText w:val="%3."/>
      <w:lvlJc w:val="right"/>
      <w:pPr>
        <w:tabs>
          <w:tab w:val="num" w:pos="0"/>
        </w:tabs>
        <w:ind w:left="6420" w:hanging="180"/>
      </w:pPr>
    </w:lvl>
    <w:lvl w:ilvl="3" w:tplc="DB60AA24">
      <w:start w:val="1"/>
      <w:numFmt w:val="decimal"/>
      <w:lvlText w:val="%4."/>
      <w:lvlJc w:val="left"/>
      <w:pPr>
        <w:tabs>
          <w:tab w:val="num" w:pos="0"/>
        </w:tabs>
        <w:ind w:left="7140" w:hanging="360"/>
      </w:pPr>
    </w:lvl>
    <w:lvl w:ilvl="4" w:tplc="BC602180">
      <w:start w:val="1"/>
      <w:numFmt w:val="lowerLetter"/>
      <w:lvlText w:val="%5."/>
      <w:lvlJc w:val="left"/>
      <w:pPr>
        <w:tabs>
          <w:tab w:val="num" w:pos="0"/>
        </w:tabs>
        <w:ind w:left="7860" w:hanging="360"/>
      </w:pPr>
    </w:lvl>
    <w:lvl w:ilvl="5" w:tplc="AE30FBD6">
      <w:start w:val="1"/>
      <w:numFmt w:val="lowerRoman"/>
      <w:lvlText w:val="%6."/>
      <w:lvlJc w:val="right"/>
      <w:pPr>
        <w:tabs>
          <w:tab w:val="num" w:pos="0"/>
        </w:tabs>
        <w:ind w:left="8580" w:hanging="180"/>
      </w:pPr>
    </w:lvl>
    <w:lvl w:ilvl="6" w:tplc="DB4C72B6">
      <w:start w:val="1"/>
      <w:numFmt w:val="decimal"/>
      <w:lvlText w:val="%7."/>
      <w:lvlJc w:val="left"/>
      <w:pPr>
        <w:tabs>
          <w:tab w:val="num" w:pos="0"/>
        </w:tabs>
        <w:ind w:left="9300" w:hanging="360"/>
      </w:pPr>
    </w:lvl>
    <w:lvl w:ilvl="7" w:tplc="144C2682">
      <w:start w:val="1"/>
      <w:numFmt w:val="lowerLetter"/>
      <w:lvlText w:val="%8."/>
      <w:lvlJc w:val="left"/>
      <w:pPr>
        <w:tabs>
          <w:tab w:val="num" w:pos="0"/>
        </w:tabs>
        <w:ind w:left="10020" w:hanging="360"/>
      </w:pPr>
    </w:lvl>
    <w:lvl w:ilvl="8" w:tplc="A9E40F44">
      <w:start w:val="1"/>
      <w:numFmt w:val="lowerRoman"/>
      <w:lvlText w:val="%9."/>
      <w:lvlJc w:val="right"/>
      <w:pPr>
        <w:tabs>
          <w:tab w:val="num" w:pos="0"/>
        </w:tabs>
        <w:ind w:left="10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54"/>
    <w:rsid w:val="00064536"/>
    <w:rsid w:val="000840AD"/>
    <w:rsid w:val="00090C54"/>
    <w:rsid w:val="00564E54"/>
    <w:rsid w:val="0063185B"/>
    <w:rsid w:val="009F2939"/>
    <w:rsid w:val="00B32B7D"/>
    <w:rsid w:val="00CF409B"/>
    <w:rsid w:val="00E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854"/>
  <w15:docId w15:val="{B0CF7E12-4C3E-4C26-9E00-1568333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АРМ7</dc:creator>
  <cp:keywords/>
  <dc:description/>
  <cp:lastModifiedBy>User</cp:lastModifiedBy>
  <cp:revision>6</cp:revision>
  <cp:lastPrinted>2024-07-29T03:34:00Z</cp:lastPrinted>
  <dcterms:created xsi:type="dcterms:W3CDTF">2024-07-26T10:42:00Z</dcterms:created>
  <dcterms:modified xsi:type="dcterms:W3CDTF">2024-07-29T11:05:00Z</dcterms:modified>
</cp:coreProperties>
</file>