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16" w:rsidRPr="0002796D" w:rsidRDefault="008C1316" w:rsidP="008C131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316" w:rsidRPr="0002796D" w:rsidRDefault="008C1316" w:rsidP="008C131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8C1316" w:rsidRPr="0002796D" w:rsidRDefault="008C1316" w:rsidP="008C131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8C1316" w:rsidRPr="0002796D" w:rsidRDefault="008C1316" w:rsidP="008C13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C1316" w:rsidRPr="0002796D" w:rsidRDefault="008C1316" w:rsidP="008C131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8C1316" w:rsidRPr="0002796D" w:rsidRDefault="00494F74" w:rsidP="008C131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24.04.2024         1070</w:t>
      </w:r>
    </w:p>
    <w:p w:rsidR="008C1316" w:rsidRDefault="008C1316" w:rsidP="008C13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8C1316" w:rsidRDefault="008C1316" w:rsidP="008C1316">
      <w:pPr>
        <w:tabs>
          <w:tab w:val="left" w:pos="4536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C1316" w:rsidRPr="008C1316" w:rsidRDefault="008C1316" w:rsidP="008C1316">
      <w:pPr>
        <w:tabs>
          <w:tab w:val="left" w:pos="4536"/>
          <w:tab w:val="left" w:pos="4678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>О   ходе  выполнения    муниципальной</w:t>
      </w:r>
    </w:p>
    <w:p w:rsidR="008C1316" w:rsidRPr="008C1316" w:rsidRDefault="008C1316" w:rsidP="008C1316">
      <w:pPr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>программы    «Поддержка    и        развитие</w:t>
      </w:r>
    </w:p>
    <w:p w:rsidR="008C1316" w:rsidRPr="008C1316" w:rsidRDefault="008C1316" w:rsidP="008C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дошкольного   </w:t>
      </w:r>
      <w:proofErr w:type="gramStart"/>
      <w:r w:rsidRPr="008C1316">
        <w:rPr>
          <w:rFonts w:ascii="Times New Roman" w:eastAsia="Times New Roman" w:hAnsi="Times New Roman" w:cs="Times New Roman"/>
          <w:sz w:val="28"/>
          <w:szCs w:val="28"/>
        </w:rPr>
        <w:t>образования  в</w:t>
      </w:r>
      <w:proofErr w:type="gramEnd"/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    Копейском </w:t>
      </w:r>
    </w:p>
    <w:p w:rsidR="008C1316" w:rsidRPr="008C1316" w:rsidRDefault="008C1316" w:rsidP="008C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>городском округе»</w:t>
      </w:r>
    </w:p>
    <w:p w:rsidR="008C1316" w:rsidRPr="008C1316" w:rsidRDefault="008C1316" w:rsidP="008C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1316" w:rsidRPr="008C1316" w:rsidRDefault="008C1316" w:rsidP="008C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1316" w:rsidRPr="008C1316" w:rsidRDefault="008C1316" w:rsidP="008C131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ab/>
        <w:t>Заслушав и обсудив информацию о ходе выполнения в 2023 году муниципальной программы «Поддержка и развитие дошкольного образования в Копейском городского округе», утвержденной постановлением администрации Копейского городского округа от 17.10.2022 № 2689-п,</w:t>
      </w:r>
    </w:p>
    <w:p w:rsidR="008C1316" w:rsidRPr="008C1316" w:rsidRDefault="008C1316" w:rsidP="008C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C1316" w:rsidRPr="008C1316" w:rsidRDefault="008C1316" w:rsidP="008C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8C1316" w:rsidRPr="008C1316" w:rsidRDefault="008C1316" w:rsidP="008C1316">
      <w:pPr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>Информацию о ходе выполнения муниципальной программы «Поддержка и развитие дошкольного образования в Копейском городском округе» в 2023 году, утвержденной постановлением администрации Копейского городского округа Челябинской области от 17.10.2022 № 2689-п, принять к сведению (прилагается).</w:t>
      </w:r>
    </w:p>
    <w:p w:rsidR="008C1316" w:rsidRPr="008C1316" w:rsidRDefault="008C1316" w:rsidP="008C1316">
      <w:pPr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>Управлению образования администрации Копейского городского округа (</w:t>
      </w:r>
      <w:proofErr w:type="spellStart"/>
      <w:r w:rsidRPr="008C1316">
        <w:rPr>
          <w:rFonts w:ascii="Times New Roman" w:eastAsia="Times New Roman" w:hAnsi="Times New Roman" w:cs="Times New Roman"/>
          <w:sz w:val="28"/>
          <w:szCs w:val="28"/>
        </w:rPr>
        <w:t>Ангеловский</w:t>
      </w:r>
      <w:proofErr w:type="spellEnd"/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 А.А.)  продолжить реализацию муниципальной программы в 2024 году.</w:t>
      </w:r>
    </w:p>
    <w:p w:rsidR="008C1316" w:rsidRPr="008C1316" w:rsidRDefault="008C1316" w:rsidP="008C1316">
      <w:pPr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 городского округа по социальной и молодежной политике.</w:t>
      </w:r>
    </w:p>
    <w:p w:rsidR="008C1316" w:rsidRPr="008C1316" w:rsidRDefault="008C1316" w:rsidP="008C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316" w:rsidRPr="008C1316" w:rsidRDefault="008C1316" w:rsidP="008C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316" w:rsidRPr="008C1316" w:rsidRDefault="008C1316" w:rsidP="008C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</w:t>
      </w:r>
    </w:p>
    <w:p w:rsidR="008C1316" w:rsidRPr="008C1316" w:rsidRDefault="008C1316" w:rsidP="008C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            Е.К. </w:t>
      </w:r>
      <w:proofErr w:type="spellStart"/>
      <w:r w:rsidRPr="008C1316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8C1316" w:rsidRPr="008C1316" w:rsidRDefault="008C1316" w:rsidP="008C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1316" w:rsidRPr="008C1316" w:rsidRDefault="008C1316" w:rsidP="008C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1316" w:rsidRPr="008C1316" w:rsidRDefault="008C1316" w:rsidP="008C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8C1316" w:rsidRPr="008C1316" w:rsidRDefault="008C1316" w:rsidP="008C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C1316" w:rsidRPr="008C1316" w:rsidRDefault="008C1316" w:rsidP="008C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1316" w:rsidRDefault="008C1316" w:rsidP="008C1316">
      <w:pPr>
        <w:tabs>
          <w:tab w:val="left" w:pos="709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316" w:rsidRDefault="008C1316" w:rsidP="008C1316">
      <w:pPr>
        <w:tabs>
          <w:tab w:val="left" w:pos="709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316" w:rsidRPr="008C1316" w:rsidRDefault="008C1316" w:rsidP="008C1316">
      <w:pPr>
        <w:tabs>
          <w:tab w:val="left" w:pos="709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решению Собрания      депутатов Копейского городского   округа Челябинской области</w:t>
      </w:r>
    </w:p>
    <w:p w:rsidR="008C1316" w:rsidRPr="008C1316" w:rsidRDefault="008C1316" w:rsidP="008C131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94F74">
        <w:rPr>
          <w:rFonts w:ascii="Times New Roman" w:eastAsia="Times New Roman" w:hAnsi="Times New Roman" w:cs="Times New Roman"/>
          <w:sz w:val="28"/>
          <w:szCs w:val="28"/>
        </w:rPr>
        <w:t>24.04.</w:t>
      </w:r>
      <w:r w:rsidRPr="008C1316">
        <w:rPr>
          <w:rFonts w:ascii="Times New Roman" w:eastAsia="Times New Roman" w:hAnsi="Times New Roman" w:cs="Times New Roman"/>
          <w:sz w:val="28"/>
          <w:szCs w:val="28"/>
        </w:rPr>
        <w:t>2024  №</w:t>
      </w:r>
      <w:r w:rsidR="00494F74">
        <w:rPr>
          <w:rFonts w:ascii="Times New Roman" w:eastAsia="Times New Roman" w:hAnsi="Times New Roman" w:cs="Times New Roman"/>
          <w:sz w:val="28"/>
          <w:szCs w:val="28"/>
        </w:rPr>
        <w:t xml:space="preserve"> 1070</w:t>
      </w:r>
      <w:bookmarkStart w:id="0" w:name="_GoBack"/>
      <w:bookmarkEnd w:id="0"/>
    </w:p>
    <w:p w:rsidR="008C1316" w:rsidRPr="008C1316" w:rsidRDefault="008C1316" w:rsidP="008C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1316" w:rsidRPr="008C1316" w:rsidRDefault="008C1316" w:rsidP="008C13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>Информация о ходе выполнения в 2023 году</w:t>
      </w:r>
    </w:p>
    <w:p w:rsidR="008C1316" w:rsidRPr="008C1316" w:rsidRDefault="008C1316" w:rsidP="008C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муниципальной программы «Поддержка и развитие дошкольного образования </w:t>
      </w:r>
    </w:p>
    <w:p w:rsidR="008C1316" w:rsidRPr="008C1316" w:rsidRDefault="008C1316" w:rsidP="008C131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>в Копейском городском округе», утвержденной постановлением администрации Копейского городского округа Челябинской области</w:t>
      </w:r>
    </w:p>
    <w:p w:rsidR="008C1316" w:rsidRPr="008C1316" w:rsidRDefault="008C1316" w:rsidP="008C131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 от 17.10.2022 № 2689-п</w:t>
      </w:r>
    </w:p>
    <w:p w:rsidR="008C1316" w:rsidRPr="008C1316" w:rsidRDefault="008C1316" w:rsidP="008C13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316" w:rsidRPr="008C1316" w:rsidRDefault="008C1316" w:rsidP="008C1316">
      <w:pPr>
        <w:keepNext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«Поддержка и развитие дошкольного образования в Копейском городском округе» (далее – Программа), утвержденная постановлением администрации Копейского городского округа Челябинской области от 17.10.2022 № 2689-п (далее – Программа), является организационной основой муниципальной образовательной политики, реализующей стратегию в области дошкольного образования с учетом социально-экономических, культурных, демографических и иных условий, характеризующих особенности городского округа. Своим действием Программа охватывает сферу муниципального дошкольного образования детей от 0,5 до 7 лет.</w:t>
      </w:r>
    </w:p>
    <w:p w:rsidR="008C1316" w:rsidRPr="008C1316" w:rsidRDefault="008C1316" w:rsidP="008C1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>Программа, разработанная на основе программно-целевого метода, представляет собой комплекс различных мероприятий, направленных на достижение конкретной цели и решение задач, стоящих перед системой дошкольного образования городского округа.</w:t>
      </w:r>
    </w:p>
    <w:p w:rsidR="008C1316" w:rsidRPr="008C1316" w:rsidRDefault="008C1316" w:rsidP="008C1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          Целью Программы является предоставление  равных возможностей для получения гражданами  качественного  образования всех видов и уровней.</w:t>
      </w:r>
    </w:p>
    <w:p w:rsidR="008C1316" w:rsidRPr="008C1316" w:rsidRDefault="008C1316" w:rsidP="008C1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Источником финансирования мероприятий Программы являются средства областного и местного бюджетов. Исполнение Программы составило 1 586 316,90 тыс. руб., в том числе из средств областного бюджета                       1 111 058,10 тыс. руб., из средств местного бюджета – 475 258,80 тыс. руб. </w:t>
      </w:r>
    </w:p>
    <w:p w:rsidR="008C1316" w:rsidRPr="008C1316" w:rsidRDefault="008C1316" w:rsidP="008C13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316" w:rsidRPr="008C1316" w:rsidRDefault="008C1316" w:rsidP="008C13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>Финансирование Программы в 2023 году</w:t>
      </w:r>
    </w:p>
    <w:p w:rsidR="008C1316" w:rsidRPr="008C1316" w:rsidRDefault="008C1316" w:rsidP="008C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08"/>
        <w:gridCol w:w="1665"/>
        <w:gridCol w:w="1595"/>
        <w:gridCol w:w="1559"/>
        <w:gridCol w:w="992"/>
      </w:tblGrid>
      <w:tr w:rsidR="008C1316" w:rsidRPr="008C1316" w:rsidTr="00DA3290">
        <w:tc>
          <w:tcPr>
            <w:tcW w:w="534" w:type="dxa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8C1316" w:rsidRPr="008C1316" w:rsidRDefault="008C1316" w:rsidP="008C13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665" w:type="dxa"/>
          </w:tcPr>
          <w:p w:rsidR="008C1316" w:rsidRPr="008C1316" w:rsidRDefault="008C1316" w:rsidP="008C13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программой на 2023   год, тыс. руб.</w:t>
            </w:r>
          </w:p>
        </w:tc>
        <w:tc>
          <w:tcPr>
            <w:tcW w:w="1595" w:type="dxa"/>
          </w:tcPr>
          <w:p w:rsidR="008C1316" w:rsidRPr="008C1316" w:rsidRDefault="008C1316" w:rsidP="008C13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Выделено в 2023 г., тыс.руб.</w:t>
            </w:r>
          </w:p>
        </w:tc>
        <w:tc>
          <w:tcPr>
            <w:tcW w:w="1559" w:type="dxa"/>
          </w:tcPr>
          <w:p w:rsidR="008C1316" w:rsidRPr="008C1316" w:rsidRDefault="008C1316" w:rsidP="008C13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Освоено на 01.01.2024, тыс. руб.</w:t>
            </w:r>
          </w:p>
        </w:tc>
        <w:tc>
          <w:tcPr>
            <w:tcW w:w="992" w:type="dxa"/>
          </w:tcPr>
          <w:p w:rsidR="008C1316" w:rsidRPr="008C1316" w:rsidRDefault="008C1316" w:rsidP="008C13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8C1316" w:rsidRPr="008C1316" w:rsidTr="00DA3290">
        <w:trPr>
          <w:trHeight w:val="1134"/>
        </w:trPr>
        <w:tc>
          <w:tcPr>
            <w:tcW w:w="534" w:type="dxa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8" w:type="dxa"/>
            <w:vAlign w:val="bottom"/>
          </w:tcPr>
          <w:p w:rsidR="008C1316" w:rsidRPr="008C1316" w:rsidRDefault="008C1316" w:rsidP="008C131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«Поддержка и развитие дошкольного образования в Копейском городском округе»</w:t>
            </w:r>
          </w:p>
        </w:tc>
        <w:tc>
          <w:tcPr>
            <w:tcW w:w="1665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404 776,50</w:t>
            </w:r>
          </w:p>
        </w:tc>
        <w:tc>
          <w:tcPr>
            <w:tcW w:w="1595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404 776,50</w:t>
            </w:r>
          </w:p>
        </w:tc>
        <w:tc>
          <w:tcPr>
            <w:tcW w:w="1559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389 147,10</w:t>
            </w:r>
          </w:p>
        </w:tc>
        <w:tc>
          <w:tcPr>
            <w:tcW w:w="992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8C1316" w:rsidRPr="008C1316" w:rsidTr="00DA3290">
        <w:trPr>
          <w:trHeight w:val="898"/>
        </w:trPr>
        <w:tc>
          <w:tcPr>
            <w:tcW w:w="534" w:type="dxa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8" w:type="dxa"/>
            <w:vAlign w:val="bottom"/>
          </w:tcPr>
          <w:p w:rsidR="008C1316" w:rsidRPr="008C1316" w:rsidRDefault="008C1316" w:rsidP="008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C1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«Обеспечение доступного качественного дошкольного образования»</w:t>
            </w:r>
          </w:p>
        </w:tc>
        <w:tc>
          <w:tcPr>
            <w:tcW w:w="1665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1 197 173,80</w:t>
            </w:r>
          </w:p>
        </w:tc>
        <w:tc>
          <w:tcPr>
            <w:tcW w:w="1595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1 197 173,80</w:t>
            </w:r>
          </w:p>
        </w:tc>
        <w:tc>
          <w:tcPr>
            <w:tcW w:w="1559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1 197 169,80</w:t>
            </w:r>
          </w:p>
        </w:tc>
        <w:tc>
          <w:tcPr>
            <w:tcW w:w="992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C1316" w:rsidRPr="008C1316" w:rsidTr="00DA3290">
        <w:tc>
          <w:tcPr>
            <w:tcW w:w="534" w:type="dxa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vAlign w:val="bottom"/>
          </w:tcPr>
          <w:p w:rsidR="008C1316" w:rsidRPr="008C1316" w:rsidRDefault="008C1316" w:rsidP="008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665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1 601 950,30</w:t>
            </w:r>
          </w:p>
        </w:tc>
        <w:tc>
          <w:tcPr>
            <w:tcW w:w="1595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1 601 950,30</w:t>
            </w:r>
          </w:p>
        </w:tc>
        <w:tc>
          <w:tcPr>
            <w:tcW w:w="1559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1 586 316,90</w:t>
            </w:r>
          </w:p>
        </w:tc>
        <w:tc>
          <w:tcPr>
            <w:tcW w:w="992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</w:tbl>
    <w:p w:rsidR="008C1316" w:rsidRPr="008C1316" w:rsidRDefault="008C1316" w:rsidP="008C13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Эффективность Программы оценивается системой индикативных показателей:</w:t>
      </w:r>
    </w:p>
    <w:p w:rsidR="008C1316" w:rsidRPr="008C1316" w:rsidRDefault="008C1316" w:rsidP="008C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701"/>
        <w:gridCol w:w="1560"/>
      </w:tblGrid>
      <w:tr w:rsidR="008C1316" w:rsidRPr="008C1316" w:rsidTr="00DA3290">
        <w:trPr>
          <w:cantSplit/>
          <w:tblHeader/>
        </w:trPr>
        <w:tc>
          <w:tcPr>
            <w:tcW w:w="6379" w:type="dxa"/>
            <w:vMerge w:val="restart"/>
          </w:tcPr>
          <w:p w:rsidR="008C1316" w:rsidRPr="008C1316" w:rsidRDefault="008C1316" w:rsidP="008C1316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261" w:type="dxa"/>
            <w:gridSpan w:val="2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муниципальном образовании</w:t>
            </w:r>
          </w:p>
        </w:tc>
      </w:tr>
      <w:tr w:rsidR="008C1316" w:rsidRPr="008C1316" w:rsidTr="00DA3290">
        <w:trPr>
          <w:cantSplit/>
          <w:tblHeader/>
        </w:trPr>
        <w:tc>
          <w:tcPr>
            <w:tcW w:w="6379" w:type="dxa"/>
            <w:vMerge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значения на 2023 год</w:t>
            </w:r>
          </w:p>
        </w:tc>
        <w:tc>
          <w:tcPr>
            <w:tcW w:w="1560" w:type="dxa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 достигнутые значения </w:t>
            </w:r>
          </w:p>
        </w:tc>
      </w:tr>
      <w:tr w:rsidR="008C1316" w:rsidRPr="008C1316" w:rsidTr="00DA3290">
        <w:tc>
          <w:tcPr>
            <w:tcW w:w="9640" w:type="dxa"/>
            <w:gridSpan w:val="3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Подпрограмма «Поддержка и развитие дошкольного образования в Копейском городском округе»</w:t>
            </w:r>
          </w:p>
        </w:tc>
      </w:tr>
      <w:tr w:rsidR="008C1316" w:rsidRPr="008C1316" w:rsidTr="00DA3290">
        <w:tc>
          <w:tcPr>
            <w:tcW w:w="6379" w:type="dxa"/>
          </w:tcPr>
          <w:p w:rsidR="008C1316" w:rsidRPr="008C1316" w:rsidRDefault="008C1316" w:rsidP="008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детей от 1 года до 7 лет дошкольным образованием </w:t>
            </w:r>
          </w:p>
        </w:tc>
        <w:tc>
          <w:tcPr>
            <w:tcW w:w="1701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60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8C1316" w:rsidRPr="008C1316" w:rsidTr="00DA3290">
        <w:tc>
          <w:tcPr>
            <w:tcW w:w="6379" w:type="dxa"/>
            <w:shd w:val="clear" w:color="auto" w:fill="auto"/>
          </w:tcPr>
          <w:p w:rsidR="008C1316" w:rsidRPr="008C1316" w:rsidRDefault="008C1316" w:rsidP="008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дошкольного образования для  детей от 3 до 7 лет </w:t>
            </w:r>
          </w:p>
        </w:tc>
        <w:tc>
          <w:tcPr>
            <w:tcW w:w="1701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1316" w:rsidRPr="008C1316" w:rsidTr="00DA3290">
        <w:tc>
          <w:tcPr>
            <w:tcW w:w="6379" w:type="dxa"/>
            <w:shd w:val="clear" w:color="auto" w:fill="auto"/>
          </w:tcPr>
          <w:p w:rsidR="008C1316" w:rsidRPr="008C1316" w:rsidRDefault="008C1316" w:rsidP="008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дошкольного образования для  детей от 1,5 до 3 лет</w:t>
            </w:r>
          </w:p>
        </w:tc>
        <w:tc>
          <w:tcPr>
            <w:tcW w:w="1701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1316" w:rsidRPr="008C1316" w:rsidTr="00DA3290">
        <w:tc>
          <w:tcPr>
            <w:tcW w:w="6379" w:type="dxa"/>
            <w:shd w:val="clear" w:color="auto" w:fill="auto"/>
          </w:tcPr>
          <w:p w:rsidR="008C1316" w:rsidRPr="008C1316" w:rsidRDefault="008C1316" w:rsidP="008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детей в возрасте до трех лет, получающих дошкольное образование, в общей численности детей в возрасте до трех лет </w:t>
            </w:r>
          </w:p>
        </w:tc>
        <w:tc>
          <w:tcPr>
            <w:tcW w:w="1701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560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8C1316" w:rsidRPr="008C1316" w:rsidTr="00DA3290">
        <w:tc>
          <w:tcPr>
            <w:tcW w:w="6379" w:type="dxa"/>
            <w:shd w:val="clear" w:color="auto" w:fill="auto"/>
          </w:tcPr>
          <w:p w:rsidR="008C1316" w:rsidRPr="008C1316" w:rsidRDefault="008C1316" w:rsidP="008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воспитанников в возрасте до трех лет, посещающих образовательные организации</w:t>
            </w:r>
          </w:p>
        </w:tc>
        <w:tc>
          <w:tcPr>
            <w:tcW w:w="1701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1596</w:t>
            </w:r>
          </w:p>
        </w:tc>
      </w:tr>
      <w:tr w:rsidR="008C1316" w:rsidRPr="008C1316" w:rsidTr="00DA3290">
        <w:tc>
          <w:tcPr>
            <w:tcW w:w="6379" w:type="dxa"/>
            <w:shd w:val="clear" w:color="auto" w:fill="auto"/>
          </w:tcPr>
          <w:p w:rsidR="008C1316" w:rsidRPr="008C1316" w:rsidRDefault="008C1316" w:rsidP="008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мест, открытых за счет приобретения новых зданий и помещений для реализации образовательных программ дошкольного образования</w:t>
            </w:r>
          </w:p>
        </w:tc>
        <w:tc>
          <w:tcPr>
            <w:tcW w:w="1701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60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8C1316" w:rsidRPr="008C1316" w:rsidTr="00DA3290">
        <w:tc>
          <w:tcPr>
            <w:tcW w:w="6379" w:type="dxa"/>
            <w:shd w:val="clear" w:color="auto" w:fill="auto"/>
          </w:tcPr>
          <w:p w:rsidR="008C1316" w:rsidRPr="008C1316" w:rsidRDefault="008C1316" w:rsidP="008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из малообеспеченных, неблагополучных семей, оказавшихся в трудной жизненной ситуации, получающих дошкольное образование</w:t>
            </w:r>
          </w:p>
        </w:tc>
        <w:tc>
          <w:tcPr>
            <w:tcW w:w="1701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560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2039</w:t>
            </w:r>
          </w:p>
        </w:tc>
      </w:tr>
      <w:tr w:rsidR="008C1316" w:rsidRPr="008C1316" w:rsidTr="00DA3290">
        <w:tc>
          <w:tcPr>
            <w:tcW w:w="6379" w:type="dxa"/>
            <w:shd w:val="clear" w:color="auto" w:fill="auto"/>
          </w:tcPr>
          <w:p w:rsidR="008C1316" w:rsidRPr="008C1316" w:rsidRDefault="008C1316" w:rsidP="008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организаций, в которых созданы условия для получения детьми с особыми возможностями здоровья  качественного образования,  в общем количестве образовательных организаций</w:t>
            </w:r>
          </w:p>
        </w:tc>
        <w:tc>
          <w:tcPr>
            <w:tcW w:w="1701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C1316" w:rsidRPr="008C1316" w:rsidTr="00DA3290">
        <w:tc>
          <w:tcPr>
            <w:tcW w:w="6379" w:type="dxa"/>
            <w:shd w:val="clear" w:color="auto" w:fill="auto"/>
          </w:tcPr>
          <w:p w:rsidR="008C1316" w:rsidRPr="008C1316" w:rsidRDefault="008C1316" w:rsidP="008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капитально отремонтированных зданий и сооружений муниципальных дошкольных образовательных организаций в общем количестве зданий и сооружений муниципальных дошкольных образовательных организаций, требующих проведение капитальных ремонтов</w:t>
            </w:r>
          </w:p>
        </w:tc>
        <w:tc>
          <w:tcPr>
            <w:tcW w:w="1701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560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8C1316" w:rsidRPr="008C1316" w:rsidTr="00DA3290">
        <w:tc>
          <w:tcPr>
            <w:tcW w:w="6379" w:type="dxa"/>
            <w:shd w:val="clear" w:color="auto" w:fill="auto"/>
          </w:tcPr>
          <w:p w:rsidR="008C1316" w:rsidRPr="008C1316" w:rsidRDefault="008C1316" w:rsidP="008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3-7 лет, охваченных образовательными программами дошкольного образования, соответствующими требованиям федерального государственного стандарта дошкольного образования</w:t>
            </w:r>
          </w:p>
        </w:tc>
        <w:tc>
          <w:tcPr>
            <w:tcW w:w="1701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1316" w:rsidRPr="008C1316" w:rsidTr="00DA3290">
        <w:tc>
          <w:tcPr>
            <w:tcW w:w="6379" w:type="dxa"/>
            <w:shd w:val="clear" w:color="auto" w:fill="auto"/>
          </w:tcPr>
          <w:p w:rsidR="008C1316" w:rsidRPr="008C1316" w:rsidRDefault="008C1316" w:rsidP="008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Доступность дошкольного образования для воспитанников с особыми возможностями здоровья   и детей-инвалидов</w:t>
            </w:r>
          </w:p>
        </w:tc>
        <w:tc>
          <w:tcPr>
            <w:tcW w:w="1701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C1316" w:rsidRPr="008C1316" w:rsidTr="00DA3290">
        <w:tc>
          <w:tcPr>
            <w:tcW w:w="6379" w:type="dxa"/>
            <w:shd w:val="clear" w:color="auto" w:fill="auto"/>
          </w:tcPr>
          <w:p w:rsidR="008C1316" w:rsidRPr="008C1316" w:rsidRDefault="008C1316" w:rsidP="008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и руководящих работников муниципальных дошкольных образовательных учреждений, прошедших повышение квалификации или профессиональную переподготовку в течение последних трех лет</w:t>
            </w:r>
          </w:p>
          <w:p w:rsidR="008C1316" w:rsidRPr="008C1316" w:rsidRDefault="008C1316" w:rsidP="008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316" w:rsidRPr="008C1316" w:rsidRDefault="008C1316" w:rsidP="008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1316" w:rsidRPr="008C1316" w:rsidTr="00DA3290">
        <w:tc>
          <w:tcPr>
            <w:tcW w:w="9640" w:type="dxa"/>
            <w:gridSpan w:val="3"/>
            <w:shd w:val="clear" w:color="auto" w:fill="auto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«Обеспечение доступного качественного дошкольного образования»</w:t>
            </w:r>
          </w:p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316" w:rsidRPr="008C1316" w:rsidTr="00DA3290">
        <w:tc>
          <w:tcPr>
            <w:tcW w:w="6379" w:type="dxa"/>
            <w:shd w:val="clear" w:color="auto" w:fill="auto"/>
          </w:tcPr>
          <w:p w:rsidR="008C1316" w:rsidRPr="008C1316" w:rsidRDefault="008C1316" w:rsidP="008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бюджетных средств в рамках исполнения муниципальных заданий муниципальными дошкольными образовательными учреждениями</w:t>
            </w:r>
          </w:p>
        </w:tc>
        <w:tc>
          <w:tcPr>
            <w:tcW w:w="1701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8C1316" w:rsidRPr="008C1316" w:rsidRDefault="008C1316" w:rsidP="008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1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C1316" w:rsidRPr="008C1316" w:rsidRDefault="008C1316" w:rsidP="008C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316" w:rsidRPr="008C1316" w:rsidRDefault="008C1316" w:rsidP="008C1316">
      <w:pPr>
        <w:tabs>
          <w:tab w:val="left" w:pos="567"/>
          <w:tab w:val="left" w:pos="709"/>
        </w:tabs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  По состоянию на 01.01.2024 г. в Копейском городском округе количество детей от 1 года до 7 лет составляло 9 099, из них посещающих муниципальные образовательные организации, реализующие образовательные программы дошкольного образования – 7985. </w:t>
      </w:r>
    </w:p>
    <w:p w:rsidR="008C1316" w:rsidRPr="008C1316" w:rsidRDefault="008C1316" w:rsidP="008C1316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  Показатель охвата дошкольным образованием по </w:t>
      </w:r>
      <w:proofErr w:type="spellStart"/>
      <w:r w:rsidRPr="008C1316">
        <w:rPr>
          <w:rFonts w:ascii="Times New Roman" w:eastAsia="Times New Roman" w:hAnsi="Times New Roman" w:cs="Times New Roman"/>
          <w:sz w:val="28"/>
          <w:szCs w:val="28"/>
        </w:rPr>
        <w:t>Копейскому</w:t>
      </w:r>
      <w:proofErr w:type="spellEnd"/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 городскому округу за 2023 год составил 88,97 % (2022 г. – 88,3 %2021- 88%, 2020 г.- 85,6%, 2019 г. - 83,8 %, 2018 г. - 81,8%). Показатель рождаемости и численности детей 1-7 лет в городском снижается с 2019 года. Дефицит мест сохраняется в дошкольных учреждениях п. Октябрьский и проспекта Победы.</w:t>
      </w:r>
    </w:p>
    <w:p w:rsidR="008C1316" w:rsidRPr="008C1316" w:rsidRDefault="008C1316" w:rsidP="008C1316">
      <w:pPr>
        <w:spacing w:after="0" w:line="240" w:lineRule="auto"/>
        <w:ind w:left="-142" w:hanging="1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Все муниципальные дошкольные образовательные учреждения укомплектованы. Свободные места имеются в большинстве дошкольных учреждений города.</w:t>
      </w:r>
    </w:p>
    <w:p w:rsidR="008C1316" w:rsidRPr="008C1316" w:rsidRDefault="008C1316" w:rsidP="008C1316">
      <w:pPr>
        <w:tabs>
          <w:tab w:val="left" w:pos="709"/>
        </w:tabs>
        <w:spacing w:after="0" w:line="240" w:lineRule="auto"/>
        <w:ind w:left="-142" w:hanging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                  Управление образования администрации основные мероприятия Программы выполнило в соответствии с сетевым планом – графиком. </w:t>
      </w:r>
    </w:p>
    <w:p w:rsidR="008C1316" w:rsidRPr="008C1316" w:rsidRDefault="008C1316" w:rsidP="008C13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316" w:rsidRPr="008C1316" w:rsidRDefault="008C1316" w:rsidP="008C13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316" w:rsidRPr="008C1316" w:rsidRDefault="008C1316" w:rsidP="008C1316">
      <w:pPr>
        <w:tabs>
          <w:tab w:val="left" w:pos="567"/>
          <w:tab w:val="left" w:pos="709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>Заместитель Главы городского округа</w:t>
      </w:r>
    </w:p>
    <w:p w:rsidR="008C1316" w:rsidRPr="008C1316" w:rsidRDefault="008C1316" w:rsidP="008C1316">
      <w:pPr>
        <w:tabs>
          <w:tab w:val="left" w:pos="567"/>
          <w:tab w:val="left" w:pos="709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16">
        <w:rPr>
          <w:rFonts w:ascii="Times New Roman" w:eastAsia="Times New Roman" w:hAnsi="Times New Roman" w:cs="Times New Roman"/>
          <w:sz w:val="28"/>
          <w:szCs w:val="28"/>
        </w:rPr>
        <w:t xml:space="preserve">по социальному развитию </w:t>
      </w:r>
      <w:r w:rsidRPr="008C131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С.В. Логанова                   </w:t>
      </w:r>
    </w:p>
    <w:p w:rsidR="008C1316" w:rsidRPr="008C1316" w:rsidRDefault="008C1316" w:rsidP="008C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1316" w:rsidRPr="008C1316" w:rsidRDefault="008C1316" w:rsidP="008C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57B9" w:rsidRPr="00380852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 w:rsidSect="00E72A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428FD"/>
    <w:multiLevelType w:val="hybridMultilevel"/>
    <w:tmpl w:val="489E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380852"/>
    <w:rsid w:val="00494F74"/>
    <w:rsid w:val="00515B44"/>
    <w:rsid w:val="0081525E"/>
    <w:rsid w:val="008C1316"/>
    <w:rsid w:val="00CD57B9"/>
    <w:rsid w:val="00D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B97A"/>
  <w15:docId w15:val="{A7FABFD4-0DC6-496B-AAF0-169762C0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2024-04-24T10:42:00Z</dcterms:created>
  <dcterms:modified xsi:type="dcterms:W3CDTF">2024-04-25T09:51:00Z</dcterms:modified>
</cp:coreProperties>
</file>