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0D" w:rsidRDefault="00A6400D" w:rsidP="00A64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02796D" w:rsidRDefault="00A6400D" w:rsidP="00A640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0D" w:rsidRPr="0002796D" w:rsidRDefault="00A6400D" w:rsidP="00A640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A6400D" w:rsidRPr="0002796D" w:rsidRDefault="00A6400D" w:rsidP="00A640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A6400D" w:rsidRPr="0002796D" w:rsidRDefault="00A6400D" w:rsidP="00A64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400D" w:rsidRPr="0002796D" w:rsidRDefault="00A6400D" w:rsidP="00A6400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A6400D" w:rsidRPr="0002796D" w:rsidRDefault="00BF067D" w:rsidP="00A6400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24.04.2024         1076</w:t>
      </w:r>
    </w:p>
    <w:p w:rsidR="00A6400D" w:rsidRDefault="00A6400D" w:rsidP="00A640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A6400D" w:rsidRDefault="00A6400D" w:rsidP="00A6400D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6400D" w:rsidRDefault="00A6400D" w:rsidP="00A64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 xml:space="preserve">О согласовании передачи </w:t>
      </w:r>
    </w:p>
    <w:p w:rsidR="00A6400D" w:rsidRPr="00A6400D" w:rsidRDefault="00A6400D" w:rsidP="00A64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муниципального имущества</w:t>
      </w:r>
    </w:p>
    <w:p w:rsidR="00A6400D" w:rsidRPr="00A6400D" w:rsidRDefault="00A6400D" w:rsidP="00A64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в безвозмездное пользование</w:t>
      </w:r>
    </w:p>
    <w:p w:rsidR="00A6400D" w:rsidRPr="00A6400D" w:rsidRDefault="00A6400D" w:rsidP="00A6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Pr="00A6400D">
        <w:rPr>
          <w:rFonts w:ascii="Times New Roman" w:eastAsia="Times New Roman" w:hAnsi="Times New Roman" w:cs="Times New Roman"/>
          <w:sz w:val="27"/>
          <w:szCs w:val="27"/>
        </w:rPr>
        <w:t>№ 131-ФЗ «Об общих принципах организации местного самоуправления в Российской Федерации», Положением об управлении по имуществу и земельным отношениям администрации Копейского городского округа Челябинской области, утвержденным решением Собрания депутатов Копейского городского округа от 29.01.2020 № 822-МО, решением Собрания депутатов Копейского городского округа от 29.11.2023 № 962-МО «О порядке владения и распоряжения муниципальным имуществом Копейского городского округа», Собрание депутатов Копейского городского округа Челябинской области</w:t>
      </w:r>
    </w:p>
    <w:p w:rsidR="00A6400D" w:rsidRPr="00A6400D" w:rsidRDefault="00A6400D" w:rsidP="00A6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РЕШАЕТ:</w:t>
      </w:r>
    </w:p>
    <w:p w:rsidR="00A6400D" w:rsidRPr="00A6400D" w:rsidRDefault="00A6400D" w:rsidP="00A64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1. Согласовать передачу муниципального имущества в безвозмездное пользование организациям согласно приложению.</w:t>
      </w:r>
    </w:p>
    <w:p w:rsidR="00A6400D" w:rsidRPr="00A6400D" w:rsidRDefault="00A6400D" w:rsidP="00A64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2. Управлению по имуществу и земельным отношениям администрации Копейского городского округа оформить передачу муниципального имущества в безвозмездное пользование в установленном законом порядке.</w:t>
      </w:r>
    </w:p>
    <w:p w:rsidR="00A6400D" w:rsidRPr="00A6400D" w:rsidRDefault="00A6400D" w:rsidP="00A64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3. Контроль исполнения настоящего решения возложить на комиссию по экономической, бюджетной и налоговой политике Собрания депутатов Копейского городского округа Челябинской области.</w:t>
      </w:r>
    </w:p>
    <w:p w:rsidR="00A6400D" w:rsidRPr="00A6400D" w:rsidRDefault="00A6400D" w:rsidP="00A6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Председатель Собрания депутатов</w:t>
      </w: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Копейского городского округа</w:t>
      </w:r>
      <w:r w:rsidRPr="00A6400D"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A6400D">
        <w:rPr>
          <w:rFonts w:ascii="Times New Roman" w:eastAsia="Times New Roman" w:hAnsi="Times New Roman" w:cs="Times New Roman"/>
          <w:sz w:val="27"/>
          <w:szCs w:val="27"/>
        </w:rPr>
        <w:t xml:space="preserve">Е.К. </w:t>
      </w:r>
      <w:proofErr w:type="spellStart"/>
      <w:r w:rsidRPr="00A6400D">
        <w:rPr>
          <w:rFonts w:ascii="Times New Roman" w:eastAsia="Times New Roman" w:hAnsi="Times New Roman" w:cs="Times New Roman"/>
          <w:sz w:val="27"/>
          <w:szCs w:val="27"/>
        </w:rPr>
        <w:t>Гиске</w:t>
      </w:r>
      <w:proofErr w:type="spellEnd"/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Приложение</w:t>
      </w: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к решению Собрания депутатов</w:t>
      </w: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Копейского городского округа</w:t>
      </w: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Челябинской области</w:t>
      </w: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BF067D">
        <w:rPr>
          <w:rFonts w:ascii="Times New Roman" w:eastAsia="Times New Roman" w:hAnsi="Times New Roman" w:cs="Times New Roman"/>
          <w:sz w:val="27"/>
          <w:szCs w:val="27"/>
        </w:rPr>
        <w:t xml:space="preserve">24.04.2024 </w:t>
      </w:r>
      <w:r w:rsidRPr="00A6400D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BF067D">
        <w:rPr>
          <w:rFonts w:ascii="Times New Roman" w:eastAsia="Times New Roman" w:hAnsi="Times New Roman" w:cs="Times New Roman"/>
          <w:sz w:val="27"/>
          <w:szCs w:val="27"/>
        </w:rPr>
        <w:t>1076</w:t>
      </w:r>
      <w:bookmarkStart w:id="0" w:name="_GoBack"/>
      <w:bookmarkEnd w:id="0"/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Перечень</w:t>
      </w: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имущества, передаваемого в безвозмездное пользование </w:t>
      </w: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464"/>
        <w:gridCol w:w="3365"/>
        <w:gridCol w:w="2082"/>
      </w:tblGrid>
      <w:tr w:rsidR="00A6400D" w:rsidRPr="00A6400D" w:rsidTr="00DA3290">
        <w:tc>
          <w:tcPr>
            <w:tcW w:w="675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Ссудополучатель, наименование организации</w:t>
            </w:r>
          </w:p>
        </w:tc>
        <w:tc>
          <w:tcPr>
            <w:tcW w:w="3544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Имущество</w:t>
            </w:r>
          </w:p>
        </w:tc>
        <w:tc>
          <w:tcPr>
            <w:tcW w:w="2090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Срок предоставления</w:t>
            </w:r>
          </w:p>
        </w:tc>
      </w:tr>
      <w:tr w:rsidR="00A6400D" w:rsidRPr="00A6400D" w:rsidTr="00DA3290">
        <w:tc>
          <w:tcPr>
            <w:tcW w:w="675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ЧРОО ВСТК «Медведь»</w:t>
            </w:r>
          </w:p>
        </w:tc>
        <w:tc>
          <w:tcPr>
            <w:tcW w:w="3544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Плита электрическая </w:t>
            </w:r>
          </w:p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АВАТ ЭП-6ЖШ</w:t>
            </w:r>
          </w:p>
        </w:tc>
        <w:tc>
          <w:tcPr>
            <w:tcW w:w="2090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3 года</w:t>
            </w:r>
          </w:p>
        </w:tc>
      </w:tr>
      <w:tr w:rsidR="00A6400D" w:rsidRPr="00A6400D" w:rsidTr="00DA3290">
        <w:tc>
          <w:tcPr>
            <w:tcW w:w="675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Станичное Казачье Общество «</w:t>
            </w:r>
            <w:proofErr w:type="spellStart"/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Тугайкуль</w:t>
            </w:r>
            <w:proofErr w:type="spellEnd"/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Гастелло, 3 , </w:t>
            </w:r>
          </w:p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нежилое помещение </w:t>
            </w:r>
            <w:r w:rsidRPr="00A6400D">
              <w:rPr>
                <w:rFonts w:ascii="Times New Roman" w:eastAsia="Batang" w:hAnsi="Times New Roman" w:cs="Times New Roman"/>
                <w:color w:val="000000"/>
                <w:sz w:val="25"/>
                <w:szCs w:val="25"/>
              </w:rPr>
              <w:t>общей площадью 88,6 кв. м</w:t>
            </w: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(кадастровый номер 74:30:0103009:248)</w:t>
            </w:r>
          </w:p>
        </w:tc>
        <w:tc>
          <w:tcPr>
            <w:tcW w:w="2090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3 года</w:t>
            </w:r>
          </w:p>
        </w:tc>
      </w:tr>
      <w:tr w:rsidR="00A6400D" w:rsidRPr="00A6400D" w:rsidTr="00DA3290">
        <w:tc>
          <w:tcPr>
            <w:tcW w:w="675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МУ «Комплексный центр социального обслуживания населения»</w:t>
            </w:r>
          </w:p>
        </w:tc>
        <w:tc>
          <w:tcPr>
            <w:tcW w:w="3544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гаражный бокс,</w:t>
            </w:r>
          </w:p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пр. Славы, 13А</w:t>
            </w:r>
          </w:p>
        </w:tc>
        <w:tc>
          <w:tcPr>
            <w:tcW w:w="2090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11 месяцев</w:t>
            </w:r>
          </w:p>
        </w:tc>
      </w:tr>
      <w:tr w:rsidR="00A6400D" w:rsidRPr="00A6400D" w:rsidTr="00DA3290">
        <w:tc>
          <w:tcPr>
            <w:tcW w:w="675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МБУ ДО «Спортивная школа №4»</w:t>
            </w:r>
          </w:p>
        </w:tc>
        <w:tc>
          <w:tcPr>
            <w:tcW w:w="3544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стадион (площадка с искусственным покрытием)</w:t>
            </w:r>
          </w:p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ул. Гольца, 18</w:t>
            </w:r>
          </w:p>
        </w:tc>
        <w:tc>
          <w:tcPr>
            <w:tcW w:w="2090" w:type="dxa"/>
            <w:shd w:val="clear" w:color="auto" w:fill="auto"/>
          </w:tcPr>
          <w:p w:rsidR="00A6400D" w:rsidRPr="00A6400D" w:rsidRDefault="00A6400D" w:rsidP="00A6400D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00D">
              <w:rPr>
                <w:rFonts w:ascii="Times New Roman" w:eastAsia="Times New Roman" w:hAnsi="Times New Roman" w:cs="Times New Roman"/>
                <w:sz w:val="27"/>
                <w:szCs w:val="27"/>
              </w:rPr>
              <w:t>11 месяцев</w:t>
            </w:r>
          </w:p>
        </w:tc>
      </w:tr>
    </w:tbl>
    <w:p w:rsidR="00A6400D" w:rsidRPr="00A6400D" w:rsidRDefault="00A6400D" w:rsidP="00A6400D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Начальник</w:t>
      </w: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управления по имуществу и</w:t>
      </w: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 xml:space="preserve">земельным отношениям администрации </w:t>
      </w: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00D">
        <w:rPr>
          <w:rFonts w:ascii="Times New Roman" w:eastAsia="Times New Roman" w:hAnsi="Times New Roman" w:cs="Times New Roman"/>
          <w:sz w:val="27"/>
          <w:szCs w:val="27"/>
        </w:rPr>
        <w:t>Копейско</w:t>
      </w:r>
      <w:r>
        <w:rPr>
          <w:rFonts w:ascii="Times New Roman" w:eastAsia="Times New Roman" w:hAnsi="Times New Roman" w:cs="Times New Roman"/>
          <w:sz w:val="27"/>
          <w:szCs w:val="27"/>
        </w:rPr>
        <w:t>го городского округа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A6400D">
        <w:rPr>
          <w:rFonts w:ascii="Times New Roman" w:eastAsia="Times New Roman" w:hAnsi="Times New Roman" w:cs="Times New Roman"/>
          <w:sz w:val="27"/>
          <w:szCs w:val="27"/>
        </w:rPr>
        <w:t>Ж.А. Буркова</w:t>
      </w: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00D" w:rsidRPr="00A6400D" w:rsidRDefault="00A6400D" w:rsidP="00A6400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5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191C41"/>
    <w:rsid w:val="00380852"/>
    <w:rsid w:val="00515B44"/>
    <w:rsid w:val="00A6400D"/>
    <w:rsid w:val="00BF067D"/>
    <w:rsid w:val="00CD57B9"/>
    <w:rsid w:val="00D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A379"/>
  <w15:docId w15:val="{B1E73584-9928-4DF7-BB7C-D053C3B2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2024-04-24T10:59:00Z</dcterms:created>
  <dcterms:modified xsi:type="dcterms:W3CDTF">2024-04-25T10:15:00Z</dcterms:modified>
</cp:coreProperties>
</file>