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42" w:rsidRPr="008E7F7B" w:rsidRDefault="00335EAA" w:rsidP="001B7BE9">
      <w:pPr>
        <w:tabs>
          <w:tab w:val="left" w:pos="5529"/>
        </w:tabs>
        <w:spacing w:after="0" w:line="240" w:lineRule="auto"/>
        <w:ind w:firstLine="5529"/>
        <w:jc w:val="both"/>
        <w:rPr>
          <w:rFonts w:ascii="Times New Roman" w:hAnsi="Times New Roman"/>
          <w:sz w:val="28"/>
          <w:szCs w:val="28"/>
        </w:rPr>
      </w:pPr>
      <w:r>
        <w:rPr>
          <w:rFonts w:ascii="Times New Roman" w:hAnsi="Times New Roman"/>
          <w:sz w:val="28"/>
          <w:szCs w:val="28"/>
        </w:rPr>
        <w:t>П</w:t>
      </w:r>
      <w:r w:rsidR="00894042" w:rsidRPr="008E7F7B">
        <w:rPr>
          <w:rFonts w:ascii="Times New Roman" w:hAnsi="Times New Roman"/>
          <w:sz w:val="28"/>
          <w:szCs w:val="28"/>
        </w:rPr>
        <w:t xml:space="preserve">риложение </w:t>
      </w:r>
      <w:r w:rsidR="00141D51">
        <w:rPr>
          <w:rFonts w:ascii="Times New Roman" w:hAnsi="Times New Roman"/>
          <w:sz w:val="28"/>
          <w:szCs w:val="28"/>
        </w:rPr>
        <w:t xml:space="preserve"> 1</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 решению Собрания депутатов</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Копейского городского округа</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Челябинской области</w:t>
      </w:r>
    </w:p>
    <w:p w:rsidR="00894042"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 xml:space="preserve">от </w:t>
      </w:r>
      <w:r w:rsidR="00335EAA">
        <w:rPr>
          <w:rFonts w:ascii="Times New Roman" w:hAnsi="Times New Roman"/>
          <w:sz w:val="28"/>
          <w:szCs w:val="28"/>
        </w:rPr>
        <w:t>25.02.2</w:t>
      </w:r>
      <w:r w:rsidRPr="008E7F7B">
        <w:rPr>
          <w:rFonts w:ascii="Times New Roman" w:hAnsi="Times New Roman"/>
          <w:sz w:val="28"/>
          <w:szCs w:val="28"/>
        </w:rPr>
        <w:t>01</w:t>
      </w:r>
      <w:r w:rsidR="00FA44ED">
        <w:rPr>
          <w:rFonts w:ascii="Times New Roman" w:hAnsi="Times New Roman"/>
          <w:sz w:val="28"/>
          <w:szCs w:val="28"/>
        </w:rPr>
        <w:t>5</w:t>
      </w:r>
      <w:r w:rsidR="00451C6D">
        <w:rPr>
          <w:rFonts w:ascii="Times New Roman" w:hAnsi="Times New Roman"/>
          <w:sz w:val="28"/>
          <w:szCs w:val="28"/>
        </w:rPr>
        <w:t xml:space="preserve"> </w:t>
      </w:r>
      <w:r w:rsidRPr="008E7F7B">
        <w:rPr>
          <w:rFonts w:ascii="Times New Roman" w:hAnsi="Times New Roman"/>
          <w:sz w:val="28"/>
          <w:szCs w:val="28"/>
        </w:rPr>
        <w:t xml:space="preserve"> № </w:t>
      </w:r>
      <w:r w:rsidR="00335EAA">
        <w:rPr>
          <w:rFonts w:ascii="Times New Roman" w:hAnsi="Times New Roman"/>
          <w:sz w:val="28"/>
          <w:szCs w:val="28"/>
        </w:rPr>
        <w:t>1055</w:t>
      </w:r>
      <w:r w:rsidRPr="008E7F7B">
        <w:rPr>
          <w:rFonts w:ascii="Times New Roman" w:hAnsi="Times New Roman"/>
          <w:sz w:val="28"/>
          <w:szCs w:val="28"/>
        </w:rPr>
        <w:t xml:space="preserve"> </w:t>
      </w:r>
    </w:p>
    <w:p w:rsidR="004C64B9" w:rsidRDefault="004C64B9" w:rsidP="004C64B9">
      <w:pPr>
        <w:spacing w:after="0" w:line="240" w:lineRule="auto"/>
        <w:rPr>
          <w:rFonts w:ascii="Times New Roman" w:hAnsi="Times New Roman"/>
          <w:sz w:val="28"/>
          <w:szCs w:val="28"/>
        </w:rPr>
      </w:pPr>
    </w:p>
    <w:p w:rsidR="004C64B9" w:rsidRPr="008E7F7B" w:rsidRDefault="004C64B9" w:rsidP="004C64B9">
      <w:pPr>
        <w:spacing w:after="0" w:line="240" w:lineRule="auto"/>
        <w:rPr>
          <w:rFonts w:ascii="Times New Roman" w:hAnsi="Times New Roman"/>
          <w:sz w:val="28"/>
          <w:szCs w:val="28"/>
        </w:rPr>
      </w:pP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894042"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FA44ED" w:rsidRDefault="00FA44ED" w:rsidP="00FA44ED">
      <w:pPr>
        <w:jc w:val="center"/>
        <w:rPr>
          <w:rFonts w:ascii="Times New Roman" w:hAnsi="Times New Roman"/>
          <w:sz w:val="28"/>
          <w:szCs w:val="28"/>
        </w:rPr>
      </w:pPr>
      <w:r w:rsidRPr="008E7F7B">
        <w:rPr>
          <w:rFonts w:ascii="Times New Roman" w:hAnsi="Times New Roman"/>
          <w:sz w:val="28"/>
          <w:szCs w:val="28"/>
        </w:rPr>
        <w:t>в муниципальную собственность Копейского городск</w:t>
      </w:r>
      <w:r>
        <w:rPr>
          <w:rFonts w:ascii="Times New Roman" w:hAnsi="Times New Roman"/>
          <w:sz w:val="28"/>
          <w:szCs w:val="28"/>
        </w:rPr>
        <w:t>о</w:t>
      </w:r>
      <w:r w:rsidRPr="008E7F7B">
        <w:rPr>
          <w:rFonts w:ascii="Times New Roman" w:hAnsi="Times New Roman"/>
          <w:sz w:val="28"/>
          <w:szCs w:val="28"/>
        </w:rPr>
        <w:t>го округа</w:t>
      </w:r>
    </w:p>
    <w:tbl>
      <w:tblPr>
        <w:tblW w:w="10065" w:type="dxa"/>
        <w:tblInd w:w="-34" w:type="dxa"/>
        <w:tblLayout w:type="fixed"/>
        <w:tblLook w:val="0000"/>
      </w:tblPr>
      <w:tblGrid>
        <w:gridCol w:w="426"/>
        <w:gridCol w:w="1417"/>
        <w:gridCol w:w="993"/>
        <w:gridCol w:w="4252"/>
        <w:gridCol w:w="1276"/>
        <w:gridCol w:w="1701"/>
      </w:tblGrid>
      <w:tr w:rsidR="00022F41" w:rsidRPr="00DC3782" w:rsidTr="00E73F80">
        <w:tc>
          <w:tcPr>
            <w:tcW w:w="426" w:type="dxa"/>
            <w:tcBorders>
              <w:top w:val="single" w:sz="4" w:space="0" w:color="000000"/>
              <w:left w:val="single" w:sz="4" w:space="0" w:color="000000"/>
              <w:bottom w:val="single" w:sz="4" w:space="0" w:color="000000"/>
            </w:tcBorders>
            <w:vAlign w:val="center"/>
          </w:tcPr>
          <w:p w:rsidR="00022F41" w:rsidRPr="00141D51" w:rsidRDefault="00022F41" w:rsidP="004C78DA">
            <w:pPr>
              <w:spacing w:after="0"/>
              <w:ind w:left="-57" w:right="-57"/>
              <w:jc w:val="center"/>
              <w:rPr>
                <w:rFonts w:ascii="Times New Roman" w:hAnsi="Times New Roman"/>
                <w:sz w:val="24"/>
                <w:szCs w:val="24"/>
              </w:rPr>
            </w:pPr>
            <w:r w:rsidRPr="00141D51">
              <w:rPr>
                <w:rFonts w:ascii="Times New Roman" w:hAnsi="Times New Roman"/>
                <w:sz w:val="24"/>
                <w:szCs w:val="24"/>
              </w:rPr>
              <w:t>№ п/п</w:t>
            </w:r>
          </w:p>
        </w:tc>
        <w:tc>
          <w:tcPr>
            <w:tcW w:w="1417" w:type="dxa"/>
            <w:tcBorders>
              <w:top w:val="single" w:sz="4" w:space="0" w:color="000000"/>
              <w:left w:val="single" w:sz="4" w:space="0" w:color="000000"/>
              <w:bottom w:val="single" w:sz="4" w:space="0" w:color="000000"/>
            </w:tcBorders>
            <w:shd w:val="clear" w:color="auto" w:fill="auto"/>
            <w:vAlign w:val="center"/>
          </w:tcPr>
          <w:p w:rsidR="00451C6D" w:rsidRDefault="00022F41" w:rsidP="004C78DA">
            <w:pPr>
              <w:keepNext/>
              <w:keepLines/>
              <w:snapToGrid w:val="0"/>
              <w:spacing w:after="0"/>
              <w:ind w:left="-57" w:right="-57"/>
              <w:jc w:val="center"/>
              <w:rPr>
                <w:rFonts w:ascii="Times New Roman" w:hAnsi="Times New Roman"/>
                <w:sz w:val="24"/>
                <w:szCs w:val="24"/>
              </w:rPr>
            </w:pPr>
            <w:r w:rsidRPr="00141D51">
              <w:rPr>
                <w:rFonts w:ascii="Times New Roman" w:hAnsi="Times New Roman"/>
                <w:sz w:val="24"/>
                <w:szCs w:val="24"/>
              </w:rPr>
              <w:t>Наимен</w:t>
            </w:r>
            <w:r w:rsidR="00451C6D">
              <w:rPr>
                <w:rFonts w:ascii="Times New Roman" w:hAnsi="Times New Roman"/>
                <w:sz w:val="24"/>
                <w:szCs w:val="24"/>
              </w:rPr>
              <w:t>о</w:t>
            </w:r>
          </w:p>
          <w:p w:rsidR="00022F41" w:rsidRPr="00141D51" w:rsidRDefault="00451C6D" w:rsidP="00451C6D">
            <w:pPr>
              <w:keepNext/>
              <w:keepLines/>
              <w:snapToGrid w:val="0"/>
              <w:spacing w:after="0"/>
              <w:ind w:left="-57" w:right="-57"/>
              <w:jc w:val="center"/>
              <w:rPr>
                <w:rFonts w:ascii="Times New Roman" w:hAnsi="Times New Roman"/>
                <w:sz w:val="24"/>
                <w:szCs w:val="24"/>
              </w:rPr>
            </w:pPr>
            <w:r>
              <w:rPr>
                <w:rFonts w:ascii="Times New Roman" w:hAnsi="Times New Roman"/>
                <w:sz w:val="24"/>
                <w:szCs w:val="24"/>
              </w:rPr>
              <w:t>ван</w:t>
            </w:r>
            <w:r w:rsidR="00022F41" w:rsidRPr="00141D51">
              <w:rPr>
                <w:rFonts w:ascii="Times New Roman" w:hAnsi="Times New Roman"/>
                <w:sz w:val="24"/>
                <w:szCs w:val="24"/>
              </w:rPr>
              <w:t>ие поставляе</w:t>
            </w:r>
            <w:r>
              <w:rPr>
                <w:rFonts w:ascii="Times New Roman" w:hAnsi="Times New Roman"/>
                <w:sz w:val="24"/>
                <w:szCs w:val="24"/>
              </w:rPr>
              <w:t>-</w:t>
            </w:r>
            <w:r w:rsidR="00022F41" w:rsidRPr="00141D51">
              <w:rPr>
                <w:rFonts w:ascii="Times New Roman" w:hAnsi="Times New Roman"/>
                <w:sz w:val="24"/>
                <w:szCs w:val="24"/>
              </w:rPr>
              <w:t>мого товара</w:t>
            </w:r>
          </w:p>
        </w:tc>
        <w:tc>
          <w:tcPr>
            <w:tcW w:w="993" w:type="dxa"/>
            <w:tcBorders>
              <w:top w:val="single" w:sz="4" w:space="0" w:color="000000"/>
              <w:left w:val="single" w:sz="4" w:space="0" w:color="000000"/>
              <w:bottom w:val="single" w:sz="4" w:space="0" w:color="000000"/>
              <w:right w:val="single" w:sz="4" w:space="0" w:color="000000"/>
            </w:tcBorders>
            <w:vAlign w:val="center"/>
          </w:tcPr>
          <w:p w:rsidR="00451C6D" w:rsidRDefault="00022F41" w:rsidP="004C78DA">
            <w:pPr>
              <w:keepNext/>
              <w:keepLines/>
              <w:snapToGrid w:val="0"/>
              <w:spacing w:after="0"/>
              <w:ind w:left="-57" w:right="-57"/>
              <w:jc w:val="center"/>
              <w:rPr>
                <w:rFonts w:ascii="Times New Roman" w:hAnsi="Times New Roman"/>
                <w:iCs/>
                <w:sz w:val="24"/>
                <w:szCs w:val="24"/>
              </w:rPr>
            </w:pPr>
            <w:r w:rsidRPr="00141D51">
              <w:rPr>
                <w:rFonts w:ascii="Times New Roman" w:hAnsi="Times New Roman"/>
                <w:iCs/>
                <w:sz w:val="24"/>
                <w:szCs w:val="24"/>
              </w:rPr>
              <w:t>Коли</w:t>
            </w:r>
            <w:r w:rsidR="00451C6D">
              <w:rPr>
                <w:rFonts w:ascii="Times New Roman" w:hAnsi="Times New Roman"/>
                <w:iCs/>
                <w:sz w:val="24"/>
                <w:szCs w:val="24"/>
              </w:rPr>
              <w:t>-</w:t>
            </w:r>
          </w:p>
          <w:p w:rsidR="00022F41" w:rsidRPr="00141D51" w:rsidRDefault="00022F41" w:rsidP="00451C6D">
            <w:pPr>
              <w:keepNext/>
              <w:keepLines/>
              <w:snapToGrid w:val="0"/>
              <w:spacing w:after="0"/>
              <w:ind w:left="-57" w:right="-57"/>
              <w:jc w:val="center"/>
              <w:rPr>
                <w:rFonts w:ascii="Times New Roman" w:hAnsi="Times New Roman"/>
                <w:sz w:val="24"/>
                <w:szCs w:val="24"/>
              </w:rPr>
            </w:pPr>
            <w:r w:rsidRPr="00141D51">
              <w:rPr>
                <w:rFonts w:ascii="Times New Roman" w:hAnsi="Times New Roman"/>
                <w:iCs/>
                <w:sz w:val="24"/>
                <w:szCs w:val="24"/>
              </w:rPr>
              <w:t>ч</w:t>
            </w:r>
            <w:r w:rsidR="00451C6D">
              <w:rPr>
                <w:rFonts w:ascii="Times New Roman" w:hAnsi="Times New Roman"/>
                <w:iCs/>
                <w:sz w:val="24"/>
                <w:szCs w:val="24"/>
              </w:rPr>
              <w:t>ест</w:t>
            </w:r>
            <w:r w:rsidRPr="00141D51">
              <w:rPr>
                <w:rFonts w:ascii="Times New Roman" w:hAnsi="Times New Roman"/>
                <w:iCs/>
                <w:sz w:val="24"/>
                <w:szCs w:val="24"/>
              </w:rPr>
              <w:t>во единиц</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F41" w:rsidRPr="00141D51" w:rsidRDefault="00022F41" w:rsidP="004C78DA">
            <w:pPr>
              <w:keepNext/>
              <w:keepLines/>
              <w:snapToGrid w:val="0"/>
              <w:spacing w:after="0"/>
              <w:ind w:left="-57" w:right="-57"/>
              <w:jc w:val="center"/>
              <w:rPr>
                <w:rFonts w:ascii="Times New Roman" w:hAnsi="Times New Roman"/>
                <w:sz w:val="24"/>
                <w:szCs w:val="24"/>
              </w:rPr>
            </w:pPr>
            <w:r w:rsidRPr="00141D51">
              <w:rPr>
                <w:rFonts w:ascii="Times New Roman" w:hAnsi="Times New Roman"/>
                <w:sz w:val="24"/>
                <w:szCs w:val="24"/>
              </w:rPr>
              <w:t>Функциональные, технические и качественные характеристики, а также эксплуатационные характеристики товара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022F41" w:rsidRPr="00141D51" w:rsidRDefault="00022F41" w:rsidP="004C78DA">
            <w:pPr>
              <w:keepNext/>
              <w:keepLines/>
              <w:snapToGrid w:val="0"/>
              <w:spacing w:after="0"/>
              <w:ind w:left="-57" w:right="-57"/>
              <w:jc w:val="center"/>
              <w:rPr>
                <w:rFonts w:ascii="Times New Roman" w:hAnsi="Times New Roman"/>
                <w:sz w:val="24"/>
                <w:szCs w:val="24"/>
              </w:rPr>
            </w:pPr>
            <w:r w:rsidRPr="00141D51">
              <w:rPr>
                <w:rFonts w:ascii="Times New Roman" w:hAnsi="Times New Roman"/>
                <w:sz w:val="24"/>
                <w:szCs w:val="24"/>
              </w:rPr>
              <w:t>Цена за единицу, руб.</w:t>
            </w:r>
          </w:p>
        </w:tc>
        <w:tc>
          <w:tcPr>
            <w:tcW w:w="1701" w:type="dxa"/>
            <w:tcBorders>
              <w:top w:val="single" w:sz="4" w:space="0" w:color="000000"/>
              <w:left w:val="single" w:sz="4" w:space="0" w:color="000000"/>
              <w:bottom w:val="single" w:sz="4" w:space="0" w:color="000000"/>
              <w:right w:val="single" w:sz="4" w:space="0" w:color="000000"/>
            </w:tcBorders>
          </w:tcPr>
          <w:p w:rsidR="00022F41" w:rsidRPr="00141D51" w:rsidRDefault="00022F41" w:rsidP="004C78DA">
            <w:pPr>
              <w:keepNext/>
              <w:keepLines/>
              <w:snapToGrid w:val="0"/>
              <w:spacing w:after="0"/>
              <w:ind w:left="-108" w:right="-108"/>
              <w:jc w:val="center"/>
              <w:rPr>
                <w:rFonts w:ascii="Times New Roman" w:hAnsi="Times New Roman"/>
                <w:sz w:val="24"/>
                <w:szCs w:val="24"/>
              </w:rPr>
            </w:pPr>
            <w:r w:rsidRPr="00141D51">
              <w:rPr>
                <w:rFonts w:ascii="Times New Roman" w:eastAsia="Times New Roman" w:hAnsi="Times New Roman"/>
                <w:sz w:val="24"/>
                <w:szCs w:val="24"/>
              </w:rPr>
              <w:t>Первоначальная стоимость</w:t>
            </w:r>
            <w:r w:rsidRPr="00141D51">
              <w:rPr>
                <w:rFonts w:ascii="Times New Roman" w:eastAsia="Times New Roman" w:hAnsi="Times New Roman"/>
                <w:sz w:val="24"/>
                <w:szCs w:val="24"/>
              </w:rPr>
              <w:br/>
              <w:t xml:space="preserve"> (руб.)</w:t>
            </w:r>
          </w:p>
        </w:tc>
      </w:tr>
      <w:tr w:rsidR="00022F41" w:rsidRPr="00DC3782" w:rsidTr="00E73F80">
        <w:trPr>
          <w:trHeight w:val="409"/>
        </w:trPr>
        <w:tc>
          <w:tcPr>
            <w:tcW w:w="426" w:type="dxa"/>
            <w:tcBorders>
              <w:top w:val="single" w:sz="4" w:space="0" w:color="000000"/>
              <w:left w:val="single" w:sz="4" w:space="0" w:color="000000"/>
              <w:bottom w:val="single" w:sz="4" w:space="0" w:color="000000"/>
            </w:tcBorders>
          </w:tcPr>
          <w:p w:rsidR="00022F41" w:rsidRPr="00141D51" w:rsidRDefault="00022F41" w:rsidP="004C78DA">
            <w:pPr>
              <w:spacing w:after="0"/>
              <w:ind w:left="-57" w:right="-57"/>
              <w:rPr>
                <w:rFonts w:ascii="Times New Roman" w:hAnsi="Times New Roman"/>
                <w:sz w:val="24"/>
                <w:szCs w:val="24"/>
              </w:rPr>
            </w:pPr>
            <w:r w:rsidRPr="00141D51">
              <w:rPr>
                <w:rFonts w:ascii="Times New Roman" w:hAnsi="Times New Roman"/>
                <w:sz w:val="24"/>
                <w:szCs w:val="24"/>
              </w:rPr>
              <w:t>1</w:t>
            </w:r>
          </w:p>
        </w:tc>
        <w:tc>
          <w:tcPr>
            <w:tcW w:w="1417" w:type="dxa"/>
            <w:tcBorders>
              <w:top w:val="single" w:sz="4" w:space="0" w:color="000000"/>
              <w:left w:val="single" w:sz="4" w:space="0" w:color="000000"/>
              <w:bottom w:val="single" w:sz="4" w:space="0" w:color="000000"/>
            </w:tcBorders>
            <w:shd w:val="clear" w:color="auto" w:fill="auto"/>
          </w:tcPr>
          <w:p w:rsidR="00E73F80" w:rsidRDefault="00022F41" w:rsidP="004C78DA">
            <w:pPr>
              <w:pStyle w:val="ac"/>
              <w:keepLines/>
              <w:snapToGrid w:val="0"/>
              <w:spacing w:before="0" w:after="0"/>
              <w:ind w:left="-57" w:right="-57"/>
              <w:rPr>
                <w:rFonts w:ascii="Times New Roman" w:eastAsia="Times New Roman" w:hAnsi="Times New Roman" w:cs="Times New Roman"/>
                <w:sz w:val="24"/>
                <w:szCs w:val="24"/>
                <w:lang w:eastAsia="ru-RU"/>
              </w:rPr>
            </w:pPr>
            <w:r w:rsidRPr="00141D51">
              <w:rPr>
                <w:rFonts w:ascii="Times New Roman" w:eastAsia="Times New Roman" w:hAnsi="Times New Roman" w:cs="Times New Roman"/>
                <w:sz w:val="24"/>
                <w:szCs w:val="24"/>
                <w:lang w:eastAsia="ru-RU"/>
              </w:rPr>
              <w:t>Компьютер в сборе (моноблок)</w:t>
            </w:r>
          </w:p>
          <w:p w:rsidR="00022F41" w:rsidRPr="00141D51" w:rsidRDefault="00022F41" w:rsidP="004C78DA">
            <w:pPr>
              <w:pStyle w:val="ac"/>
              <w:keepLines/>
              <w:snapToGrid w:val="0"/>
              <w:spacing w:before="0" w:after="0"/>
              <w:ind w:left="-57" w:right="-57"/>
              <w:rPr>
                <w:rFonts w:ascii="Times New Roman" w:eastAsia="Times New Roman" w:hAnsi="Times New Roman" w:cs="Times New Roman"/>
                <w:sz w:val="24"/>
                <w:szCs w:val="24"/>
                <w:lang w:eastAsia="ru-RU"/>
              </w:rPr>
            </w:pPr>
            <w:r w:rsidRPr="00141D51">
              <w:rPr>
                <w:rFonts w:ascii="Times New Roman" w:hAnsi="Times New Roman" w:cs="Times New Roman"/>
                <w:color w:val="000000"/>
                <w:sz w:val="24"/>
                <w:szCs w:val="24"/>
              </w:rPr>
              <w:t>Lenovo</w:t>
            </w:r>
          </w:p>
        </w:tc>
        <w:tc>
          <w:tcPr>
            <w:tcW w:w="993" w:type="dxa"/>
            <w:tcBorders>
              <w:top w:val="single" w:sz="4" w:space="0" w:color="000000"/>
              <w:left w:val="single" w:sz="4" w:space="0" w:color="000000"/>
              <w:bottom w:val="single" w:sz="4" w:space="0" w:color="000000"/>
              <w:right w:val="single" w:sz="4" w:space="0" w:color="000000"/>
            </w:tcBorders>
          </w:tcPr>
          <w:p w:rsidR="00022F41" w:rsidRPr="00141D51" w:rsidRDefault="00022F41" w:rsidP="004C78DA">
            <w:pPr>
              <w:keepNext/>
              <w:keepLines/>
              <w:spacing w:after="0"/>
              <w:jc w:val="center"/>
              <w:rPr>
                <w:rFonts w:ascii="Times New Roman" w:hAnsi="Times New Roman"/>
                <w:color w:val="000000"/>
                <w:sz w:val="24"/>
                <w:szCs w:val="24"/>
              </w:rPr>
            </w:pPr>
            <w:r w:rsidRPr="00141D51">
              <w:rPr>
                <w:rFonts w:ascii="Times New Roman" w:hAnsi="Times New Roman"/>
                <w:color w:val="000000"/>
                <w:sz w:val="24"/>
                <w:szCs w:val="24"/>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22F41" w:rsidRPr="00141D51" w:rsidRDefault="00022F41" w:rsidP="004C78DA">
            <w:pPr>
              <w:spacing w:after="0" w:line="240" w:lineRule="auto"/>
              <w:rPr>
                <w:rFonts w:ascii="Times New Roman" w:hAnsi="Times New Roman"/>
                <w:color w:val="000000"/>
                <w:sz w:val="24"/>
                <w:szCs w:val="24"/>
              </w:rPr>
            </w:pPr>
            <w:r w:rsidRPr="00141D51">
              <w:rPr>
                <w:rFonts w:ascii="Times New Roman" w:hAnsi="Times New Roman"/>
                <w:bCs/>
                <w:sz w:val="24"/>
                <w:szCs w:val="24"/>
              </w:rPr>
              <w:t xml:space="preserve">В </w:t>
            </w:r>
            <w:r w:rsidRPr="00141D51">
              <w:rPr>
                <w:rFonts w:ascii="Times New Roman" w:hAnsi="Times New Roman"/>
                <w:color w:val="000000"/>
                <w:sz w:val="24"/>
                <w:szCs w:val="24"/>
              </w:rPr>
              <w:t>составе 1 комплекта:</w:t>
            </w:r>
          </w:p>
          <w:p w:rsidR="00022F41" w:rsidRPr="00141D51" w:rsidRDefault="00022F41" w:rsidP="004C78DA">
            <w:pPr>
              <w:numPr>
                <w:ilvl w:val="0"/>
                <w:numId w:val="2"/>
              </w:numPr>
              <w:tabs>
                <w:tab w:val="left" w:pos="176"/>
              </w:tabs>
              <w:suppressAutoHyphens w:val="0"/>
              <w:snapToGrid w:val="0"/>
              <w:spacing w:after="0" w:line="240" w:lineRule="auto"/>
              <w:ind w:left="33" w:hanging="43"/>
              <w:rPr>
                <w:rFonts w:ascii="Times New Roman" w:hAnsi="Times New Roman"/>
                <w:color w:val="000000"/>
                <w:sz w:val="24"/>
                <w:szCs w:val="24"/>
              </w:rPr>
            </w:pPr>
            <w:r w:rsidRPr="00141D51">
              <w:rPr>
                <w:rFonts w:ascii="Times New Roman" w:hAnsi="Times New Roman"/>
                <w:color w:val="000000"/>
                <w:sz w:val="24"/>
                <w:szCs w:val="24"/>
              </w:rPr>
              <w:t xml:space="preserve">Компьютер в сборе (моноблок) </w:t>
            </w:r>
          </w:p>
          <w:p w:rsidR="00022F41" w:rsidRPr="00141D51" w:rsidRDefault="00022F41" w:rsidP="004C78DA">
            <w:pPr>
              <w:tabs>
                <w:tab w:val="left" w:pos="176"/>
              </w:tabs>
              <w:snapToGrid w:val="0"/>
              <w:spacing w:after="0" w:line="240" w:lineRule="auto"/>
              <w:ind w:left="33" w:hanging="43"/>
              <w:rPr>
                <w:rFonts w:ascii="Times New Roman" w:hAnsi="Times New Roman"/>
                <w:color w:val="000000"/>
                <w:sz w:val="24"/>
                <w:szCs w:val="24"/>
              </w:rPr>
            </w:pPr>
            <w:r w:rsidRPr="00141D51">
              <w:rPr>
                <w:rFonts w:ascii="Times New Roman" w:hAnsi="Times New Roman"/>
                <w:color w:val="000000"/>
                <w:sz w:val="24"/>
                <w:szCs w:val="24"/>
              </w:rPr>
              <w:t>Наименование: Моноблок Lenovo S40-40 21.5" 1920x1080 i3 4150/4Gb/500Gb/DVDRW/CR/W7Pro/kb/m/черный</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Тип корпуса: моноблок;</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Блок питания внешний мощностью  120 Вт;</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Диагональ экрана: 21.5";</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Подсветка Светодиодная (LED);</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Разрешение экрана: (1920x1080) Full HD;</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Встроенная камера:  0,3 Мегапикселя;</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Встроенные динамики:  2 Вт;</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Встроенный микрофон:  1 шт.;</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Процессор: количество ядер - 2, частота  3,50 ГГц, объем кэш-памяти L2  512 Кб, L3  3072 Кб;</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Оперативная память: тип DDR3, объем  4 Гб, частота 1600 МГц;</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Жесткий диск: объем 500 Гб, частота вращения жесткого диска 7200 об./мин;</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Сетевой контроллер: поддержка скорости 1 Гбит/с;</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Сетевой интерфейс WiFi;</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Оптический привод: DVD-RW - 1 шт.;</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Картридер с поддержкой карт памяти SD;</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Порты:</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USB 2.0 - 3 шт.;</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USB 3.0 - 2 шт.;</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RJ-45 - 1 шт.;</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lastRenderedPageBreak/>
              <w:t>- аудиовход - 1 шт.;</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аудиовыход - 1 шт.;</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вход для микрофона - 1 шт.</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В комплект поставки  входят: клавиатура, мышь, дистрибутивы с приобретаемым программным обеспечением.</w:t>
            </w:r>
          </w:p>
          <w:p w:rsidR="00022F41" w:rsidRPr="00141D51" w:rsidRDefault="00022F41" w:rsidP="004C78DA">
            <w:pPr>
              <w:tabs>
                <w:tab w:val="left" w:pos="176"/>
              </w:tabs>
              <w:snapToGrid w:val="0"/>
              <w:spacing w:after="0" w:line="240" w:lineRule="auto"/>
              <w:rPr>
                <w:rFonts w:ascii="Times New Roman" w:hAnsi="Times New Roman"/>
                <w:color w:val="000000"/>
                <w:sz w:val="24"/>
                <w:szCs w:val="24"/>
                <w:lang w:val="en-US"/>
              </w:rPr>
            </w:pPr>
            <w:r w:rsidRPr="00141D51">
              <w:rPr>
                <w:rFonts w:ascii="Times New Roman" w:hAnsi="Times New Roman"/>
                <w:color w:val="000000"/>
                <w:sz w:val="24"/>
                <w:szCs w:val="24"/>
              </w:rPr>
              <w:t>Операционнаясистема</w:t>
            </w:r>
            <w:r w:rsidRPr="00141D51">
              <w:rPr>
                <w:rFonts w:ascii="Times New Roman" w:hAnsi="Times New Roman"/>
                <w:color w:val="000000"/>
                <w:sz w:val="24"/>
                <w:szCs w:val="24"/>
                <w:lang w:val="en-US"/>
              </w:rPr>
              <w:t>: Microsoft Windows 8 Professional Russia 64-</w:t>
            </w:r>
            <w:r w:rsidRPr="00141D51">
              <w:rPr>
                <w:rFonts w:ascii="Times New Roman" w:hAnsi="Times New Roman"/>
                <w:color w:val="000000"/>
                <w:sz w:val="24"/>
                <w:szCs w:val="24"/>
              </w:rPr>
              <w:t>бит</w:t>
            </w:r>
            <w:r w:rsidRPr="00141D51">
              <w:rPr>
                <w:rFonts w:ascii="Times New Roman" w:hAnsi="Times New Roman"/>
                <w:color w:val="000000"/>
                <w:sz w:val="24"/>
                <w:szCs w:val="24"/>
                <w:lang w:val="en-US"/>
              </w:rPr>
              <w:t xml:space="preserve">. </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Аппаратно-программные средства диагностики и контроля за работой компьютера (процессора, оперативной памяти, материнской платы, жесткого диска):</w:t>
            </w:r>
          </w:p>
          <w:p w:rsidR="00022F41" w:rsidRPr="00141D51" w:rsidRDefault="00022F41" w:rsidP="004C78DA">
            <w:pPr>
              <w:tabs>
                <w:tab w:val="left" w:pos="176"/>
              </w:tabs>
              <w:snapToGrid w:val="0"/>
              <w:spacing w:line="240" w:lineRule="auto"/>
              <w:rPr>
                <w:rFonts w:ascii="Times New Roman" w:hAnsi="Times New Roman"/>
                <w:sz w:val="24"/>
                <w:szCs w:val="24"/>
              </w:rPr>
            </w:pPr>
            <w:r w:rsidRPr="00141D51">
              <w:rPr>
                <w:rFonts w:ascii="Times New Roman" w:hAnsi="Times New Roman"/>
                <w:sz w:val="24"/>
                <w:szCs w:val="24"/>
              </w:rPr>
              <w:t>- Проверка корректности работы аппаратных компонентов компьютера (процессора, оперативной памяти, материнской платы, жесткого диска) для раннего выявления и предотвращения сбоев. Исправление ошибок. Сигнализация в случае отклонения в работе и возникновения угрозы сбоя;</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lang w:val="en-US"/>
              </w:rPr>
              <w:t>LenovoSolutionCenter</w:t>
            </w:r>
            <w:r w:rsidRPr="00141D51">
              <w:rPr>
                <w:rFonts w:ascii="Times New Roman" w:hAnsi="Times New Roman"/>
                <w:color w:val="000000"/>
                <w:sz w:val="24"/>
                <w:szCs w:val="24"/>
              </w:rPr>
              <w:t>;</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xml:space="preserve">Производитель </w:t>
            </w:r>
            <w:r w:rsidRPr="00141D51">
              <w:rPr>
                <w:rFonts w:ascii="Times New Roman" w:hAnsi="Times New Roman"/>
                <w:color w:val="000000"/>
                <w:sz w:val="24"/>
                <w:szCs w:val="24"/>
                <w:lang w:val="en-US"/>
              </w:rPr>
              <w:t>Lenovo</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Управление системой BIOS, возможность управления и обновления прошивок Firmware аппаратных средств компьютера.</w:t>
            </w:r>
          </w:p>
          <w:p w:rsidR="00022F41" w:rsidRPr="00141D51" w:rsidRDefault="00022F41" w:rsidP="004C78DA">
            <w:pPr>
              <w:tabs>
                <w:tab w:val="left" w:pos="176"/>
              </w:tabs>
              <w:snapToGrid w:val="0"/>
              <w:spacing w:after="0" w:line="240" w:lineRule="auto"/>
              <w:rPr>
                <w:rFonts w:ascii="Times New Roman" w:hAnsi="Times New Roman"/>
                <w:color w:val="000000"/>
                <w:sz w:val="24"/>
                <w:szCs w:val="24"/>
                <w:lang w:val="en-US"/>
              </w:rPr>
            </w:pPr>
            <w:r w:rsidRPr="00141D51">
              <w:rPr>
                <w:rFonts w:ascii="Times New Roman" w:hAnsi="Times New Roman"/>
                <w:color w:val="000000"/>
                <w:sz w:val="24"/>
                <w:szCs w:val="24"/>
                <w:lang w:val="en-US"/>
              </w:rPr>
              <w:t xml:space="preserve">Windows BIOS Setting Tool </w:t>
            </w:r>
          </w:p>
          <w:p w:rsidR="00022F41" w:rsidRPr="00141D51" w:rsidRDefault="00022F41" w:rsidP="004C78DA">
            <w:pPr>
              <w:tabs>
                <w:tab w:val="left" w:pos="176"/>
              </w:tabs>
              <w:snapToGrid w:val="0"/>
              <w:spacing w:after="0" w:line="240" w:lineRule="auto"/>
              <w:rPr>
                <w:rFonts w:ascii="Times New Roman" w:hAnsi="Times New Roman"/>
                <w:color w:val="000000"/>
                <w:sz w:val="24"/>
                <w:szCs w:val="24"/>
                <w:lang w:val="en-US"/>
              </w:rPr>
            </w:pPr>
            <w:r w:rsidRPr="00141D51">
              <w:rPr>
                <w:rFonts w:ascii="Times New Roman" w:hAnsi="Times New Roman"/>
                <w:color w:val="000000"/>
                <w:sz w:val="24"/>
                <w:szCs w:val="24"/>
              </w:rPr>
              <w:t>Производитель</w:t>
            </w:r>
            <w:r w:rsidRPr="00141D51">
              <w:rPr>
                <w:rFonts w:ascii="Times New Roman" w:hAnsi="Times New Roman"/>
                <w:color w:val="000000"/>
                <w:sz w:val="24"/>
                <w:szCs w:val="24"/>
                <w:lang w:val="en-US"/>
              </w:rPr>
              <w:t xml:space="preserve"> Lenovo</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Система технической поддержки пользователей и инвентаризации:</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ResourceManager 1.0</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Производитель: sendyou</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Программа представляет собой многозадачную и многофункциональную систему технической поддержки пользователей и  инвентаризации. Система представляет собой веб-приложение, для работы с которым необходим только доступ к серверу и браузер;</w:t>
            </w:r>
          </w:p>
          <w:p w:rsidR="00022F41" w:rsidRPr="00141D51" w:rsidRDefault="00022F41" w:rsidP="004C78DA">
            <w:pPr>
              <w:spacing w:after="0" w:line="240" w:lineRule="auto"/>
              <w:rPr>
                <w:rFonts w:ascii="Times New Roman" w:hAnsi="Times New Roman"/>
                <w:color w:val="000000"/>
                <w:sz w:val="24"/>
                <w:szCs w:val="24"/>
              </w:rPr>
            </w:pPr>
            <w:r w:rsidRPr="00141D51">
              <w:rPr>
                <w:rFonts w:ascii="Times New Roman" w:hAnsi="Times New Roman"/>
                <w:color w:val="000000"/>
                <w:sz w:val="24"/>
                <w:szCs w:val="24"/>
              </w:rPr>
              <w:t xml:space="preserve">- Программное обеспечение предназначено для работы с базой данных IT, телекоммуникационного оборудования, а также программного обеспечения, установленного на предприятии. Имеется возможность ведения учета расходных материалов и организации службы технической </w:t>
            </w:r>
            <w:r w:rsidRPr="00141D51">
              <w:rPr>
                <w:rFonts w:ascii="Times New Roman" w:hAnsi="Times New Roman"/>
                <w:color w:val="000000"/>
                <w:sz w:val="24"/>
                <w:szCs w:val="24"/>
              </w:rPr>
              <w:lastRenderedPageBreak/>
              <w:t>поддержки по расписанию и по заявкам пользователей. Программа автоматизирует  процесс инвентаризации компьютеров предприятия. Клиентская часть программы  устанавливается на инвентаризируемые машины, которые добавляют подробную информацию о системе, подключенных устройствах и программном обеспечение в выделенную базу данных.</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Возможности системы:</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управление заявками пользователей;</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интеграция с ActiveDirectory и почтовыми серверами;</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контроль за исполнением заявок;</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статистика по заявкам, инженерам, пользователям и т.д.;</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учет компьютеров, периферийного оборудования, сетевых устройств, обычных принтеров и связанных с ними компонентами;</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назначение задач, планирование работ;</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управление лицензиями;</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назначение оборудования по географическим регионам для пользователей и групп;</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управление деловой и финансовой информацией процесса инвентаризации;</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управление статусом работы оборудования;</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управление заявками о помощи, т.е. поступлении запчастей для вышедшего из строя любого вида оборудования;</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использование нескольких интерфейсов, позволяющих пользователю отправить запрос в службу поддержки (web, e-mail), с возможностью загрузки файлов, скриншотов ошибок;</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уведомление ответственного специалиста по e-mail о поступлении новой заявки на его имя;</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управление документами, договорами, и связанных с ними товарно-материальных ценностей;</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резервирование оборудования;</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создание баз часто задаваемых вопросов «FAQ» и «Базы знаний»;</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lastRenderedPageBreak/>
              <w:t>- генератор отчетов: аппаратное обеспечение, сети, тех. поддержки;</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 генерация отчетов и статистики в форматах PDF, всех форматах, поддерживаемых MS Excel.</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Хранение данных в базе данных MySQL.</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Поддержка русского языка.</w:t>
            </w:r>
          </w:p>
          <w:p w:rsidR="00022F41" w:rsidRPr="00141D51" w:rsidRDefault="00022F41" w:rsidP="004C78DA">
            <w:pPr>
              <w:tabs>
                <w:tab w:val="left" w:pos="176"/>
              </w:tabs>
              <w:snapToGrid w:val="0"/>
              <w:spacing w:after="0" w:line="240" w:lineRule="auto"/>
              <w:rPr>
                <w:rFonts w:ascii="Times New Roman" w:hAnsi="Times New Roman"/>
                <w:color w:val="000000"/>
                <w:sz w:val="24"/>
                <w:szCs w:val="24"/>
              </w:rPr>
            </w:pPr>
            <w:r w:rsidRPr="00141D51">
              <w:rPr>
                <w:rFonts w:ascii="Times New Roman" w:hAnsi="Times New Roman"/>
                <w:color w:val="000000"/>
                <w:sz w:val="24"/>
                <w:szCs w:val="24"/>
              </w:rPr>
              <w:t>Развертка агента инвентаризации в сети средствами ActiveDirectory.</w:t>
            </w:r>
          </w:p>
          <w:p w:rsidR="00022F41" w:rsidRPr="00141D51" w:rsidRDefault="00022F41" w:rsidP="004C78DA">
            <w:pPr>
              <w:spacing w:after="0" w:line="240" w:lineRule="auto"/>
              <w:rPr>
                <w:rFonts w:ascii="Times New Roman" w:hAnsi="Times New Roman"/>
                <w:color w:val="000000"/>
                <w:sz w:val="24"/>
                <w:szCs w:val="24"/>
              </w:rPr>
            </w:pPr>
            <w:r w:rsidRPr="00141D51">
              <w:rPr>
                <w:rFonts w:ascii="Times New Roman" w:hAnsi="Times New Roman"/>
                <w:color w:val="000000"/>
                <w:sz w:val="24"/>
                <w:szCs w:val="24"/>
              </w:rPr>
              <w:t>Возможность автоматического графического генерирования структуры сети.</w:t>
            </w:r>
          </w:p>
          <w:p w:rsidR="00022F41" w:rsidRPr="00141D51" w:rsidRDefault="00022F41" w:rsidP="004C78DA">
            <w:pPr>
              <w:spacing w:after="0" w:line="240" w:lineRule="auto"/>
              <w:rPr>
                <w:rFonts w:ascii="Times New Roman" w:hAnsi="Times New Roman"/>
                <w:sz w:val="24"/>
                <w:szCs w:val="24"/>
              </w:rPr>
            </w:pPr>
            <w:r w:rsidRPr="00141D51">
              <w:rPr>
                <w:rFonts w:ascii="Times New Roman" w:hAnsi="Times New Roman"/>
                <w:color w:val="000000"/>
                <w:sz w:val="24"/>
                <w:szCs w:val="24"/>
              </w:rPr>
              <w:t>Предоставляемая Гарантия 1 Год.</w:t>
            </w:r>
          </w:p>
        </w:tc>
        <w:tc>
          <w:tcPr>
            <w:tcW w:w="1276" w:type="dxa"/>
            <w:tcBorders>
              <w:top w:val="single" w:sz="4" w:space="0" w:color="000000"/>
              <w:left w:val="single" w:sz="4" w:space="0" w:color="000000"/>
              <w:bottom w:val="single" w:sz="4" w:space="0" w:color="000000"/>
              <w:right w:val="single" w:sz="4" w:space="0" w:color="000000"/>
            </w:tcBorders>
          </w:tcPr>
          <w:p w:rsidR="00022F41" w:rsidRPr="00141D51" w:rsidRDefault="00022F41" w:rsidP="004C78DA">
            <w:pPr>
              <w:keepNext/>
              <w:keepLines/>
              <w:snapToGrid w:val="0"/>
              <w:spacing w:after="0"/>
              <w:ind w:firstLine="34"/>
              <w:jc w:val="center"/>
              <w:rPr>
                <w:rStyle w:val="ab"/>
                <w:rFonts w:ascii="Times New Roman" w:hAnsi="Times New Roman"/>
                <w:i w:val="0"/>
                <w:sz w:val="24"/>
                <w:szCs w:val="24"/>
              </w:rPr>
            </w:pPr>
            <w:r w:rsidRPr="00141D51">
              <w:rPr>
                <w:rStyle w:val="ab"/>
                <w:rFonts w:ascii="Times New Roman" w:hAnsi="Times New Roman"/>
                <w:i w:val="0"/>
                <w:sz w:val="24"/>
                <w:szCs w:val="24"/>
              </w:rPr>
              <w:lastRenderedPageBreak/>
              <w:t>45 000,00</w:t>
            </w:r>
          </w:p>
        </w:tc>
        <w:tc>
          <w:tcPr>
            <w:tcW w:w="1701" w:type="dxa"/>
            <w:tcBorders>
              <w:top w:val="single" w:sz="4" w:space="0" w:color="000000"/>
              <w:left w:val="single" w:sz="4" w:space="0" w:color="000000"/>
              <w:bottom w:val="single" w:sz="4" w:space="0" w:color="000000"/>
              <w:right w:val="single" w:sz="4" w:space="0" w:color="000000"/>
            </w:tcBorders>
          </w:tcPr>
          <w:p w:rsidR="00022F41" w:rsidRPr="00141D51" w:rsidRDefault="00022F41" w:rsidP="004C78DA">
            <w:pPr>
              <w:keepNext/>
              <w:keepLines/>
              <w:snapToGrid w:val="0"/>
              <w:spacing w:after="0"/>
              <w:ind w:firstLine="34"/>
              <w:jc w:val="center"/>
              <w:rPr>
                <w:rStyle w:val="ab"/>
                <w:rFonts w:ascii="Times New Roman" w:hAnsi="Times New Roman"/>
                <w:i w:val="0"/>
                <w:sz w:val="24"/>
                <w:szCs w:val="24"/>
              </w:rPr>
            </w:pPr>
            <w:r w:rsidRPr="00141D51">
              <w:rPr>
                <w:rStyle w:val="ab"/>
                <w:rFonts w:ascii="Times New Roman" w:hAnsi="Times New Roman"/>
                <w:i w:val="0"/>
                <w:sz w:val="24"/>
                <w:szCs w:val="24"/>
              </w:rPr>
              <w:t>45 000,00</w:t>
            </w:r>
          </w:p>
        </w:tc>
      </w:tr>
      <w:tr w:rsidR="00022F41" w:rsidRPr="00DC3782" w:rsidTr="00E73F80">
        <w:trPr>
          <w:trHeight w:val="3392"/>
        </w:trPr>
        <w:tc>
          <w:tcPr>
            <w:tcW w:w="426" w:type="dxa"/>
            <w:tcBorders>
              <w:top w:val="single" w:sz="4" w:space="0" w:color="000000"/>
              <w:left w:val="single" w:sz="4" w:space="0" w:color="000000"/>
              <w:bottom w:val="single" w:sz="4" w:space="0" w:color="000000"/>
            </w:tcBorders>
          </w:tcPr>
          <w:p w:rsidR="00022F41" w:rsidRPr="00141D51" w:rsidRDefault="00022F41" w:rsidP="004C78DA">
            <w:pPr>
              <w:spacing w:after="0"/>
              <w:ind w:left="-57" w:right="-57"/>
              <w:rPr>
                <w:rFonts w:ascii="Times New Roman" w:hAnsi="Times New Roman"/>
                <w:sz w:val="24"/>
                <w:szCs w:val="24"/>
              </w:rPr>
            </w:pPr>
            <w:r w:rsidRPr="00141D51">
              <w:rPr>
                <w:rFonts w:ascii="Times New Roman" w:hAnsi="Times New Roman"/>
                <w:sz w:val="24"/>
                <w:szCs w:val="24"/>
              </w:rPr>
              <w:lastRenderedPageBreak/>
              <w:t>2</w:t>
            </w:r>
          </w:p>
        </w:tc>
        <w:tc>
          <w:tcPr>
            <w:tcW w:w="1417" w:type="dxa"/>
            <w:tcBorders>
              <w:top w:val="single" w:sz="4" w:space="0" w:color="000000"/>
              <w:left w:val="single" w:sz="4" w:space="0" w:color="000000"/>
              <w:bottom w:val="single" w:sz="4" w:space="0" w:color="000000"/>
            </w:tcBorders>
            <w:shd w:val="clear" w:color="auto" w:fill="auto"/>
          </w:tcPr>
          <w:p w:rsidR="00022F41" w:rsidRPr="00141D51" w:rsidRDefault="00022F41" w:rsidP="004C78DA">
            <w:pPr>
              <w:pStyle w:val="ac"/>
              <w:keepLines/>
              <w:snapToGrid w:val="0"/>
              <w:spacing w:before="0" w:after="0"/>
              <w:ind w:left="-57" w:right="-57"/>
              <w:rPr>
                <w:rFonts w:ascii="Times New Roman" w:eastAsia="Times New Roman" w:hAnsi="Times New Roman" w:cs="Times New Roman"/>
                <w:sz w:val="24"/>
                <w:szCs w:val="24"/>
                <w:lang w:eastAsia="ru-RU"/>
              </w:rPr>
            </w:pPr>
            <w:r w:rsidRPr="00141D51">
              <w:rPr>
                <w:rFonts w:ascii="Times New Roman" w:eastAsia="Times New Roman" w:hAnsi="Times New Roman" w:cs="Times New Roman"/>
                <w:sz w:val="24"/>
                <w:szCs w:val="24"/>
                <w:lang w:eastAsia="ru-RU"/>
              </w:rPr>
              <w:t xml:space="preserve">Источник бесперебой-ного питания </w:t>
            </w:r>
          </w:p>
        </w:tc>
        <w:tc>
          <w:tcPr>
            <w:tcW w:w="993" w:type="dxa"/>
            <w:tcBorders>
              <w:top w:val="single" w:sz="4" w:space="0" w:color="000000"/>
              <w:left w:val="single" w:sz="4" w:space="0" w:color="000000"/>
              <w:bottom w:val="single" w:sz="4" w:space="0" w:color="000000"/>
              <w:right w:val="single" w:sz="4" w:space="0" w:color="000000"/>
            </w:tcBorders>
          </w:tcPr>
          <w:p w:rsidR="00022F41" w:rsidRPr="00141D51" w:rsidRDefault="00022F41" w:rsidP="004C78DA">
            <w:pPr>
              <w:spacing w:after="0"/>
              <w:ind w:right="-108"/>
              <w:jc w:val="center"/>
              <w:rPr>
                <w:rFonts w:ascii="Times New Roman" w:hAnsi="Times New Roman"/>
                <w:color w:val="000000"/>
                <w:sz w:val="24"/>
                <w:szCs w:val="24"/>
              </w:rPr>
            </w:pPr>
            <w:r w:rsidRPr="00141D51">
              <w:rPr>
                <w:rFonts w:ascii="Times New Roman" w:hAnsi="Times New Roman"/>
                <w:color w:val="000000"/>
                <w:sz w:val="24"/>
                <w:szCs w:val="24"/>
              </w:rPr>
              <w:t>IpponBackVerso 600 300Вт 600ВА</w:t>
            </w:r>
          </w:p>
          <w:p w:rsidR="00022F41" w:rsidRPr="00141D51" w:rsidRDefault="00022F41" w:rsidP="004C78DA">
            <w:pPr>
              <w:spacing w:after="0"/>
              <w:ind w:right="-108"/>
              <w:jc w:val="center"/>
              <w:rPr>
                <w:rFonts w:ascii="Times New Roman" w:hAnsi="Times New Roman"/>
                <w:color w:val="000000"/>
                <w:sz w:val="24"/>
                <w:szCs w:val="24"/>
              </w:rPr>
            </w:pPr>
            <w:r w:rsidRPr="00141D51">
              <w:rPr>
                <w:rFonts w:ascii="Times New Roman" w:hAnsi="Times New Roman"/>
                <w:color w:val="000000"/>
                <w:sz w:val="24"/>
                <w:szCs w:val="24"/>
              </w:rPr>
              <w:t>Производитель: ippon</w:t>
            </w:r>
          </w:p>
          <w:p w:rsidR="00022F41" w:rsidRPr="00141D51" w:rsidRDefault="00022F41" w:rsidP="004C78DA">
            <w:pPr>
              <w:keepNext/>
              <w:keepLines/>
              <w:spacing w:after="0"/>
              <w:jc w:val="center"/>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22F41" w:rsidRPr="00141D51" w:rsidRDefault="00022F41" w:rsidP="004C78DA">
            <w:pPr>
              <w:spacing w:after="0" w:line="240" w:lineRule="auto"/>
              <w:rPr>
                <w:rFonts w:ascii="Times New Roman" w:hAnsi="Times New Roman"/>
                <w:color w:val="000000"/>
                <w:sz w:val="24"/>
                <w:szCs w:val="24"/>
              </w:rPr>
            </w:pPr>
            <w:r w:rsidRPr="00141D51">
              <w:rPr>
                <w:rFonts w:ascii="Times New Roman" w:hAnsi="Times New Roman"/>
                <w:color w:val="000000"/>
                <w:sz w:val="24"/>
                <w:szCs w:val="24"/>
              </w:rPr>
              <w:t>Источник бесперебойного питания IpponBackVerso 600 300Вт 600ВА</w:t>
            </w:r>
          </w:p>
          <w:p w:rsidR="00022F41" w:rsidRPr="00141D51" w:rsidRDefault="00022F41" w:rsidP="004C78DA">
            <w:pPr>
              <w:spacing w:after="0" w:line="240" w:lineRule="auto"/>
              <w:rPr>
                <w:rFonts w:ascii="Times New Roman" w:hAnsi="Times New Roman"/>
                <w:color w:val="000000"/>
                <w:sz w:val="24"/>
                <w:szCs w:val="24"/>
              </w:rPr>
            </w:pPr>
            <w:r w:rsidRPr="00141D51">
              <w:rPr>
                <w:rFonts w:ascii="Times New Roman" w:hAnsi="Times New Roman"/>
                <w:color w:val="000000"/>
                <w:sz w:val="24"/>
                <w:szCs w:val="24"/>
              </w:rPr>
              <w:t>Производитель: ippon</w:t>
            </w:r>
          </w:p>
          <w:p w:rsidR="00022F41" w:rsidRPr="00141D51" w:rsidRDefault="00022F41" w:rsidP="004C78DA">
            <w:pPr>
              <w:numPr>
                <w:ilvl w:val="0"/>
                <w:numId w:val="3"/>
              </w:numPr>
              <w:tabs>
                <w:tab w:val="left" w:pos="176"/>
              </w:tabs>
              <w:suppressAutoHyphens w:val="0"/>
              <w:snapToGrid w:val="0"/>
              <w:spacing w:after="0" w:line="240" w:lineRule="auto"/>
              <w:ind w:left="33" w:firstLine="22"/>
              <w:rPr>
                <w:rFonts w:ascii="Times New Roman" w:hAnsi="Times New Roman"/>
                <w:color w:val="000000"/>
                <w:sz w:val="24"/>
                <w:szCs w:val="24"/>
              </w:rPr>
            </w:pPr>
            <w:r w:rsidRPr="00141D51">
              <w:rPr>
                <w:rFonts w:ascii="Times New Roman" w:hAnsi="Times New Roman"/>
                <w:color w:val="000000"/>
                <w:sz w:val="24"/>
                <w:szCs w:val="24"/>
              </w:rPr>
              <w:t>Номинальное выходное напряжение: 230 Вт;</w:t>
            </w:r>
          </w:p>
          <w:p w:rsidR="00022F41" w:rsidRPr="00141D51" w:rsidRDefault="00022F41" w:rsidP="004C78DA">
            <w:pPr>
              <w:numPr>
                <w:ilvl w:val="0"/>
                <w:numId w:val="3"/>
              </w:numPr>
              <w:tabs>
                <w:tab w:val="left" w:pos="176"/>
              </w:tabs>
              <w:suppressAutoHyphens w:val="0"/>
              <w:snapToGrid w:val="0"/>
              <w:spacing w:after="0" w:line="240" w:lineRule="auto"/>
              <w:ind w:left="33" w:firstLine="22"/>
              <w:rPr>
                <w:rFonts w:ascii="Times New Roman" w:hAnsi="Times New Roman"/>
                <w:color w:val="000000"/>
                <w:sz w:val="24"/>
                <w:szCs w:val="24"/>
              </w:rPr>
            </w:pPr>
            <w:r w:rsidRPr="00141D51">
              <w:rPr>
                <w:rFonts w:ascii="Times New Roman" w:hAnsi="Times New Roman"/>
                <w:color w:val="000000"/>
                <w:sz w:val="24"/>
                <w:szCs w:val="24"/>
              </w:rPr>
              <w:t>Максимальная выходная мощность:  600 ВА /300 Вт;</w:t>
            </w:r>
          </w:p>
          <w:p w:rsidR="00022F41" w:rsidRPr="00141D51" w:rsidRDefault="00022F41" w:rsidP="004C78DA">
            <w:pPr>
              <w:numPr>
                <w:ilvl w:val="0"/>
                <w:numId w:val="3"/>
              </w:numPr>
              <w:tabs>
                <w:tab w:val="left" w:pos="176"/>
              </w:tabs>
              <w:suppressAutoHyphens w:val="0"/>
              <w:snapToGrid w:val="0"/>
              <w:spacing w:after="0" w:line="240" w:lineRule="auto"/>
              <w:ind w:left="33" w:firstLine="22"/>
              <w:rPr>
                <w:rFonts w:ascii="Times New Roman" w:hAnsi="Times New Roman"/>
                <w:color w:val="000000"/>
                <w:sz w:val="24"/>
                <w:szCs w:val="24"/>
              </w:rPr>
            </w:pPr>
            <w:r w:rsidRPr="00141D51">
              <w:rPr>
                <w:rFonts w:ascii="Times New Roman" w:hAnsi="Times New Roman"/>
                <w:color w:val="000000"/>
                <w:sz w:val="24"/>
                <w:szCs w:val="24"/>
              </w:rPr>
              <w:t xml:space="preserve">Количество выходных разъемов питания:  4 </w:t>
            </w:r>
          </w:p>
          <w:p w:rsidR="00022F41" w:rsidRPr="00141D51" w:rsidRDefault="00022F41" w:rsidP="004C78DA">
            <w:pPr>
              <w:numPr>
                <w:ilvl w:val="0"/>
                <w:numId w:val="3"/>
              </w:numPr>
              <w:tabs>
                <w:tab w:val="left" w:pos="176"/>
              </w:tabs>
              <w:suppressAutoHyphens w:val="0"/>
              <w:snapToGrid w:val="0"/>
              <w:spacing w:after="0" w:line="240" w:lineRule="auto"/>
              <w:ind w:left="33" w:firstLine="22"/>
              <w:rPr>
                <w:rFonts w:ascii="Times New Roman" w:hAnsi="Times New Roman"/>
                <w:color w:val="000000"/>
                <w:sz w:val="24"/>
                <w:szCs w:val="24"/>
              </w:rPr>
            </w:pPr>
            <w:r w:rsidRPr="00141D51">
              <w:rPr>
                <w:rFonts w:ascii="Times New Roman" w:hAnsi="Times New Roman"/>
                <w:color w:val="000000"/>
                <w:sz w:val="24"/>
                <w:szCs w:val="24"/>
              </w:rPr>
              <w:t>Время работы при полной нагрузке  17 мин;</w:t>
            </w:r>
          </w:p>
          <w:p w:rsidR="00022F41" w:rsidRPr="00141D51" w:rsidRDefault="00022F41" w:rsidP="004C78DA">
            <w:pPr>
              <w:numPr>
                <w:ilvl w:val="0"/>
                <w:numId w:val="3"/>
              </w:numPr>
              <w:tabs>
                <w:tab w:val="left" w:pos="176"/>
              </w:tabs>
              <w:suppressAutoHyphens w:val="0"/>
              <w:snapToGrid w:val="0"/>
              <w:spacing w:after="0" w:line="240" w:lineRule="auto"/>
              <w:ind w:left="33" w:firstLine="22"/>
              <w:rPr>
                <w:rFonts w:ascii="Times New Roman" w:hAnsi="Times New Roman"/>
                <w:color w:val="000000"/>
                <w:sz w:val="24"/>
                <w:szCs w:val="24"/>
              </w:rPr>
            </w:pPr>
            <w:r w:rsidRPr="00141D51">
              <w:rPr>
                <w:rFonts w:ascii="Times New Roman" w:hAnsi="Times New Roman"/>
                <w:color w:val="000000"/>
                <w:sz w:val="24"/>
                <w:szCs w:val="24"/>
              </w:rPr>
              <w:t>Время работы при половинной нагрузке  13 мин;</w:t>
            </w:r>
          </w:p>
          <w:p w:rsidR="00022F41" w:rsidRPr="00141D51" w:rsidRDefault="00022F41" w:rsidP="004C78DA">
            <w:pPr>
              <w:numPr>
                <w:ilvl w:val="0"/>
                <w:numId w:val="3"/>
              </w:numPr>
              <w:tabs>
                <w:tab w:val="left" w:pos="176"/>
              </w:tabs>
              <w:suppressAutoHyphens w:val="0"/>
              <w:snapToGrid w:val="0"/>
              <w:spacing w:after="0" w:line="240" w:lineRule="auto"/>
              <w:ind w:left="33" w:firstLine="22"/>
              <w:rPr>
                <w:rFonts w:ascii="Times New Roman" w:hAnsi="Times New Roman"/>
                <w:color w:val="000000"/>
                <w:sz w:val="24"/>
                <w:szCs w:val="24"/>
              </w:rPr>
            </w:pPr>
            <w:r w:rsidRPr="00141D51">
              <w:rPr>
                <w:rFonts w:ascii="Times New Roman" w:hAnsi="Times New Roman"/>
                <w:color w:val="000000"/>
                <w:sz w:val="24"/>
                <w:szCs w:val="24"/>
              </w:rPr>
              <w:t>Макс. поглощаемая энергия импульса  320 Дж;</w:t>
            </w:r>
          </w:p>
          <w:p w:rsidR="00022F41" w:rsidRPr="00141D51" w:rsidRDefault="00022F41" w:rsidP="004C78DA">
            <w:pPr>
              <w:numPr>
                <w:ilvl w:val="0"/>
                <w:numId w:val="3"/>
              </w:numPr>
              <w:tabs>
                <w:tab w:val="left" w:pos="176"/>
              </w:tabs>
              <w:suppressAutoHyphens w:val="0"/>
              <w:snapToGrid w:val="0"/>
              <w:spacing w:after="0" w:line="240" w:lineRule="auto"/>
              <w:ind w:left="33" w:firstLine="22"/>
              <w:rPr>
                <w:rFonts w:ascii="Times New Roman" w:hAnsi="Times New Roman"/>
                <w:color w:val="000000"/>
                <w:sz w:val="24"/>
                <w:szCs w:val="24"/>
              </w:rPr>
            </w:pPr>
            <w:r w:rsidRPr="00141D51">
              <w:rPr>
                <w:rFonts w:ascii="Times New Roman" w:hAnsi="Times New Roman"/>
                <w:color w:val="000000"/>
                <w:sz w:val="24"/>
                <w:szCs w:val="24"/>
              </w:rPr>
              <w:t>Типичное время перезарядки:  10 часов;</w:t>
            </w:r>
          </w:p>
          <w:p w:rsidR="00022F41" w:rsidRPr="00141D51" w:rsidRDefault="00022F41" w:rsidP="004C78DA">
            <w:pPr>
              <w:tabs>
                <w:tab w:val="left" w:pos="176"/>
              </w:tabs>
              <w:spacing w:after="0" w:line="240" w:lineRule="auto"/>
              <w:rPr>
                <w:rFonts w:ascii="Times New Roman" w:hAnsi="Times New Roman"/>
                <w:sz w:val="24"/>
                <w:szCs w:val="24"/>
              </w:rPr>
            </w:pPr>
            <w:r w:rsidRPr="00141D51">
              <w:rPr>
                <w:rFonts w:ascii="Times New Roman" w:hAnsi="Times New Roman"/>
                <w:color w:val="000000"/>
                <w:sz w:val="24"/>
                <w:szCs w:val="24"/>
              </w:rPr>
              <w:t>Гарантия 1 год.</w:t>
            </w:r>
          </w:p>
        </w:tc>
        <w:tc>
          <w:tcPr>
            <w:tcW w:w="1276" w:type="dxa"/>
            <w:tcBorders>
              <w:top w:val="single" w:sz="4" w:space="0" w:color="000000"/>
              <w:left w:val="single" w:sz="4" w:space="0" w:color="000000"/>
              <w:bottom w:val="single" w:sz="4" w:space="0" w:color="000000"/>
              <w:right w:val="single" w:sz="4" w:space="0" w:color="000000"/>
            </w:tcBorders>
          </w:tcPr>
          <w:p w:rsidR="00022F41" w:rsidRPr="00141D51" w:rsidRDefault="00022F41" w:rsidP="004C78DA">
            <w:pPr>
              <w:keepNext/>
              <w:keepLines/>
              <w:snapToGrid w:val="0"/>
              <w:spacing w:after="0"/>
              <w:ind w:firstLine="34"/>
              <w:jc w:val="center"/>
              <w:rPr>
                <w:rFonts w:ascii="Times New Roman" w:hAnsi="Times New Roman"/>
                <w:iCs/>
                <w:sz w:val="24"/>
                <w:szCs w:val="24"/>
              </w:rPr>
            </w:pPr>
            <w:r w:rsidRPr="00141D51">
              <w:rPr>
                <w:rFonts w:ascii="Times New Roman" w:hAnsi="Times New Roman"/>
                <w:iCs/>
                <w:sz w:val="24"/>
                <w:szCs w:val="24"/>
              </w:rPr>
              <w:t>4 487,62</w:t>
            </w:r>
          </w:p>
        </w:tc>
        <w:tc>
          <w:tcPr>
            <w:tcW w:w="1701" w:type="dxa"/>
            <w:tcBorders>
              <w:top w:val="single" w:sz="4" w:space="0" w:color="000000"/>
              <w:left w:val="single" w:sz="4" w:space="0" w:color="000000"/>
              <w:bottom w:val="single" w:sz="4" w:space="0" w:color="000000"/>
              <w:right w:val="single" w:sz="4" w:space="0" w:color="000000"/>
            </w:tcBorders>
          </w:tcPr>
          <w:p w:rsidR="00022F41" w:rsidRPr="00141D51" w:rsidRDefault="00022F41" w:rsidP="004C78DA">
            <w:pPr>
              <w:keepNext/>
              <w:keepLines/>
              <w:snapToGrid w:val="0"/>
              <w:spacing w:after="0"/>
              <w:ind w:firstLine="34"/>
              <w:jc w:val="center"/>
              <w:rPr>
                <w:rFonts w:ascii="Times New Roman" w:hAnsi="Times New Roman"/>
                <w:iCs/>
                <w:sz w:val="24"/>
                <w:szCs w:val="24"/>
              </w:rPr>
            </w:pPr>
            <w:r w:rsidRPr="00141D51">
              <w:rPr>
                <w:rFonts w:ascii="Times New Roman" w:hAnsi="Times New Roman"/>
                <w:iCs/>
                <w:sz w:val="24"/>
                <w:szCs w:val="24"/>
              </w:rPr>
              <w:t>4 487,62</w:t>
            </w:r>
          </w:p>
        </w:tc>
      </w:tr>
      <w:tr w:rsidR="00022F41" w:rsidRPr="00DC3782" w:rsidTr="004C78DA">
        <w:trPr>
          <w:trHeight w:val="409"/>
        </w:trPr>
        <w:tc>
          <w:tcPr>
            <w:tcW w:w="8364" w:type="dxa"/>
            <w:gridSpan w:val="5"/>
            <w:tcBorders>
              <w:top w:val="single" w:sz="4" w:space="0" w:color="000000"/>
              <w:left w:val="single" w:sz="4" w:space="0" w:color="000000"/>
              <w:bottom w:val="single" w:sz="4" w:space="0" w:color="000000"/>
              <w:right w:val="single" w:sz="4" w:space="0" w:color="000000"/>
            </w:tcBorders>
          </w:tcPr>
          <w:p w:rsidR="00022F41" w:rsidRPr="00141D51" w:rsidRDefault="00022F41" w:rsidP="004C78DA">
            <w:pPr>
              <w:keepNext/>
              <w:keepLines/>
              <w:snapToGrid w:val="0"/>
              <w:spacing w:after="0"/>
              <w:ind w:firstLine="34"/>
              <w:jc w:val="center"/>
              <w:rPr>
                <w:rFonts w:ascii="Times New Roman" w:hAnsi="Times New Roman"/>
                <w:b/>
                <w:iCs/>
                <w:sz w:val="24"/>
                <w:szCs w:val="24"/>
              </w:rPr>
            </w:pPr>
            <w:r w:rsidRPr="00141D51">
              <w:rPr>
                <w:rFonts w:ascii="Times New Roman" w:hAnsi="Times New Roman"/>
                <w:b/>
                <w:color w:val="000000"/>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tcPr>
          <w:p w:rsidR="00022F41" w:rsidRPr="00141D51" w:rsidRDefault="00022F41" w:rsidP="004C78DA">
            <w:pPr>
              <w:keepNext/>
              <w:keepLines/>
              <w:snapToGrid w:val="0"/>
              <w:spacing w:after="0"/>
              <w:ind w:firstLine="34"/>
              <w:jc w:val="center"/>
              <w:rPr>
                <w:rFonts w:ascii="Times New Roman" w:hAnsi="Times New Roman"/>
                <w:b/>
                <w:iCs/>
                <w:sz w:val="24"/>
                <w:szCs w:val="24"/>
              </w:rPr>
            </w:pPr>
            <w:r w:rsidRPr="00141D51">
              <w:rPr>
                <w:rFonts w:ascii="Times New Roman" w:hAnsi="Times New Roman"/>
                <w:b/>
                <w:iCs/>
                <w:sz w:val="24"/>
                <w:szCs w:val="24"/>
              </w:rPr>
              <w:t>49 487,62</w:t>
            </w:r>
          </w:p>
        </w:tc>
      </w:tr>
    </w:tbl>
    <w:p w:rsidR="00141D51" w:rsidRDefault="00141D51" w:rsidP="004561BA"/>
    <w:p w:rsidR="00141D51" w:rsidRDefault="00141D51" w:rsidP="004561BA"/>
    <w:p w:rsidR="00141D51" w:rsidRDefault="00141D51" w:rsidP="004561BA"/>
    <w:p w:rsidR="00141D51" w:rsidRPr="008E7F7B" w:rsidRDefault="00141D51" w:rsidP="00141D51">
      <w:pPr>
        <w:spacing w:after="0" w:line="240" w:lineRule="auto"/>
        <w:jc w:val="both"/>
        <w:rPr>
          <w:rFonts w:ascii="Times New Roman" w:hAnsi="Times New Roman"/>
          <w:sz w:val="28"/>
          <w:szCs w:val="28"/>
        </w:rPr>
      </w:pPr>
      <w:r w:rsidRPr="008E7F7B">
        <w:rPr>
          <w:rFonts w:ascii="Times New Roman" w:hAnsi="Times New Roman"/>
          <w:sz w:val="28"/>
          <w:szCs w:val="28"/>
        </w:rPr>
        <w:t xml:space="preserve">Начальник управления по имуществу </w:t>
      </w:r>
    </w:p>
    <w:p w:rsidR="00141D51" w:rsidRPr="008E7F7B" w:rsidRDefault="00141D51" w:rsidP="00141D51">
      <w:pPr>
        <w:spacing w:after="0" w:line="240" w:lineRule="auto"/>
        <w:jc w:val="both"/>
        <w:rPr>
          <w:rFonts w:ascii="Times New Roman" w:hAnsi="Times New Roman"/>
          <w:sz w:val="28"/>
          <w:szCs w:val="28"/>
        </w:rPr>
      </w:pPr>
      <w:r w:rsidRPr="008E7F7B">
        <w:rPr>
          <w:rFonts w:ascii="Times New Roman" w:hAnsi="Times New Roman"/>
          <w:sz w:val="28"/>
          <w:szCs w:val="28"/>
        </w:rPr>
        <w:t xml:space="preserve">и земельным отношениям </w:t>
      </w:r>
    </w:p>
    <w:p w:rsidR="00141D51" w:rsidRPr="008E7F7B" w:rsidRDefault="00141D51" w:rsidP="00141D51">
      <w:pPr>
        <w:tabs>
          <w:tab w:val="left" w:pos="7200"/>
        </w:tabs>
        <w:spacing w:after="0" w:line="240" w:lineRule="auto"/>
        <w:jc w:val="both"/>
        <w:rPr>
          <w:rFonts w:ascii="Times New Roman" w:hAnsi="Times New Roman"/>
          <w:sz w:val="28"/>
          <w:szCs w:val="28"/>
        </w:rPr>
      </w:pPr>
      <w:r w:rsidRPr="008E7F7B">
        <w:rPr>
          <w:rFonts w:ascii="Times New Roman" w:hAnsi="Times New Roman"/>
          <w:sz w:val="28"/>
          <w:szCs w:val="28"/>
        </w:rPr>
        <w:t xml:space="preserve">администрации городского округа </w:t>
      </w:r>
      <w:r w:rsidRPr="008E7F7B">
        <w:rPr>
          <w:rFonts w:ascii="Times New Roman" w:hAnsi="Times New Roman"/>
          <w:sz w:val="28"/>
          <w:szCs w:val="28"/>
        </w:rPr>
        <w:tab/>
        <w:t xml:space="preserve">    Д.А. Курилкин</w:t>
      </w:r>
    </w:p>
    <w:p w:rsidR="00141D51" w:rsidRDefault="00141D51" w:rsidP="004561BA"/>
    <w:p w:rsidR="00141D51" w:rsidRDefault="00141D51" w:rsidP="004561BA"/>
    <w:p w:rsidR="00141D51" w:rsidRDefault="00141D51" w:rsidP="004561BA"/>
    <w:p w:rsidR="00141D51" w:rsidRDefault="00141D51" w:rsidP="004561BA"/>
    <w:p w:rsidR="00141D51" w:rsidRDefault="00141D51" w:rsidP="004561BA"/>
    <w:sectPr w:rsidR="00141D51" w:rsidSect="00455595">
      <w:headerReference w:type="even" r:id="rId8"/>
      <w:headerReference w:type="first" r:id="rId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8D5" w:rsidRDefault="009B58D5">
      <w:pPr>
        <w:spacing w:after="0" w:line="240" w:lineRule="auto"/>
      </w:pPr>
      <w:r>
        <w:separator/>
      </w:r>
    </w:p>
  </w:endnote>
  <w:endnote w:type="continuationSeparator" w:id="1">
    <w:p w:rsidR="009B58D5" w:rsidRDefault="009B5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8D5" w:rsidRDefault="009B58D5">
      <w:pPr>
        <w:spacing w:after="0" w:line="240" w:lineRule="auto"/>
      </w:pPr>
      <w:r>
        <w:separator/>
      </w:r>
    </w:p>
  </w:footnote>
  <w:footnote w:type="continuationSeparator" w:id="1">
    <w:p w:rsidR="009B58D5" w:rsidRDefault="009B5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0577A5">
    <w:pPr>
      <w:pStyle w:val="a3"/>
      <w:jc w:val="center"/>
    </w:pPr>
  </w:p>
  <w:p w:rsidR="000577A5" w:rsidRDefault="000577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951675">
    <w:pPr>
      <w:pStyle w:val="a3"/>
      <w:jc w:val="center"/>
    </w:pPr>
    <w:r>
      <w:fldChar w:fldCharType="begin"/>
    </w:r>
    <w:r w:rsidR="000577A5">
      <w:instrText xml:space="preserve"> PAGE   \* MERGEFORMAT </w:instrText>
    </w:r>
    <w:r>
      <w:fldChar w:fldCharType="separate"/>
    </w:r>
    <w:r w:rsidR="000577A5">
      <w:rPr>
        <w:noProof/>
      </w:rPr>
      <w:t>1</w:t>
    </w:r>
    <w:r>
      <w:fldChar w:fldCharType="end"/>
    </w:r>
  </w:p>
  <w:p w:rsidR="000577A5" w:rsidRDefault="000577A5"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8B4BE4"/>
    <w:multiLevelType w:val="hybridMultilevel"/>
    <w:tmpl w:val="52C6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75336E"/>
    <w:multiLevelType w:val="hybridMultilevel"/>
    <w:tmpl w:val="7A6AADF6"/>
    <w:lvl w:ilvl="0" w:tplc="34CCF39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CA4C5A"/>
    <w:rsid w:val="000064B7"/>
    <w:rsid w:val="00020C1A"/>
    <w:rsid w:val="00022F41"/>
    <w:rsid w:val="00047F31"/>
    <w:rsid w:val="000577A5"/>
    <w:rsid w:val="00060671"/>
    <w:rsid w:val="000937DF"/>
    <w:rsid w:val="00097E3A"/>
    <w:rsid w:val="000B2C11"/>
    <w:rsid w:val="00102867"/>
    <w:rsid w:val="001077CA"/>
    <w:rsid w:val="00141D51"/>
    <w:rsid w:val="00163CCF"/>
    <w:rsid w:val="001B7BE9"/>
    <w:rsid w:val="002011EC"/>
    <w:rsid w:val="002067E5"/>
    <w:rsid w:val="0021203F"/>
    <w:rsid w:val="00225445"/>
    <w:rsid w:val="00234AA7"/>
    <w:rsid w:val="0024061A"/>
    <w:rsid w:val="00272642"/>
    <w:rsid w:val="002E1787"/>
    <w:rsid w:val="00314D30"/>
    <w:rsid w:val="003227D0"/>
    <w:rsid w:val="00326996"/>
    <w:rsid w:val="00326FFC"/>
    <w:rsid w:val="00335EAA"/>
    <w:rsid w:val="003817D3"/>
    <w:rsid w:val="00386760"/>
    <w:rsid w:val="003A0352"/>
    <w:rsid w:val="003B5F1C"/>
    <w:rsid w:val="003C3B8C"/>
    <w:rsid w:val="00445736"/>
    <w:rsid w:val="00451C6D"/>
    <w:rsid w:val="00455595"/>
    <w:rsid w:val="004561BA"/>
    <w:rsid w:val="0046194B"/>
    <w:rsid w:val="00476478"/>
    <w:rsid w:val="004C5AC5"/>
    <w:rsid w:val="004C64B9"/>
    <w:rsid w:val="00506B9B"/>
    <w:rsid w:val="00554E8A"/>
    <w:rsid w:val="00591939"/>
    <w:rsid w:val="0059554E"/>
    <w:rsid w:val="005A428D"/>
    <w:rsid w:val="005B5445"/>
    <w:rsid w:val="005C5A3E"/>
    <w:rsid w:val="005E73C8"/>
    <w:rsid w:val="00622BEF"/>
    <w:rsid w:val="0063384D"/>
    <w:rsid w:val="006339A4"/>
    <w:rsid w:val="00641F7A"/>
    <w:rsid w:val="00642F0D"/>
    <w:rsid w:val="00703F52"/>
    <w:rsid w:val="00713776"/>
    <w:rsid w:val="00727ADD"/>
    <w:rsid w:val="00730E25"/>
    <w:rsid w:val="0074264D"/>
    <w:rsid w:val="00802988"/>
    <w:rsid w:val="0083272B"/>
    <w:rsid w:val="00836267"/>
    <w:rsid w:val="00850516"/>
    <w:rsid w:val="00863C0E"/>
    <w:rsid w:val="00867D57"/>
    <w:rsid w:val="008901C8"/>
    <w:rsid w:val="00894042"/>
    <w:rsid w:val="008E7F7B"/>
    <w:rsid w:val="008F65F1"/>
    <w:rsid w:val="00915F91"/>
    <w:rsid w:val="00923024"/>
    <w:rsid w:val="009257DB"/>
    <w:rsid w:val="00925A0B"/>
    <w:rsid w:val="00951675"/>
    <w:rsid w:val="00951D13"/>
    <w:rsid w:val="0098050F"/>
    <w:rsid w:val="00981A65"/>
    <w:rsid w:val="009A2F17"/>
    <w:rsid w:val="009B58D5"/>
    <w:rsid w:val="009E7647"/>
    <w:rsid w:val="009F72E6"/>
    <w:rsid w:val="00A02377"/>
    <w:rsid w:val="00A037C2"/>
    <w:rsid w:val="00A146B7"/>
    <w:rsid w:val="00A255CD"/>
    <w:rsid w:val="00A75807"/>
    <w:rsid w:val="00AC4E61"/>
    <w:rsid w:val="00AC7F9F"/>
    <w:rsid w:val="00AD065A"/>
    <w:rsid w:val="00B13AF9"/>
    <w:rsid w:val="00B32953"/>
    <w:rsid w:val="00B439BB"/>
    <w:rsid w:val="00B72380"/>
    <w:rsid w:val="00B95D40"/>
    <w:rsid w:val="00BA5786"/>
    <w:rsid w:val="00BC7C3A"/>
    <w:rsid w:val="00C517E7"/>
    <w:rsid w:val="00C65C38"/>
    <w:rsid w:val="00C81C32"/>
    <w:rsid w:val="00CA4C5A"/>
    <w:rsid w:val="00CB2C8E"/>
    <w:rsid w:val="00CC259E"/>
    <w:rsid w:val="00D53DC7"/>
    <w:rsid w:val="00DB262F"/>
    <w:rsid w:val="00DB2759"/>
    <w:rsid w:val="00DC2A35"/>
    <w:rsid w:val="00DC5B7B"/>
    <w:rsid w:val="00DD1EF6"/>
    <w:rsid w:val="00DD47E0"/>
    <w:rsid w:val="00E60149"/>
    <w:rsid w:val="00E73F80"/>
    <w:rsid w:val="00EB365D"/>
    <w:rsid w:val="00EE70E5"/>
    <w:rsid w:val="00F521E6"/>
    <w:rsid w:val="00F844D0"/>
    <w:rsid w:val="00FA2BB5"/>
    <w:rsid w:val="00FA44ED"/>
    <w:rsid w:val="00FE452A"/>
    <w:rsid w:val="00FF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character" w:styleId="ab">
    <w:name w:val="Emphasis"/>
    <w:uiPriority w:val="99"/>
    <w:qFormat/>
    <w:rsid w:val="00141D51"/>
    <w:rPr>
      <w:i/>
      <w:iCs/>
    </w:rPr>
  </w:style>
  <w:style w:type="paragraph" w:customStyle="1" w:styleId="ac">
    <w:name w:val="Заголовок"/>
    <w:basedOn w:val="a"/>
    <w:next w:val="a5"/>
    <w:rsid w:val="00141D51"/>
    <w:pPr>
      <w:keepNext/>
      <w:spacing w:before="240" w:after="120" w:line="240" w:lineRule="auto"/>
    </w:pPr>
    <w:rPr>
      <w:rFonts w:ascii="Arial" w:eastAsia="Arial Unicode MS" w:hAnsi="Arial" w:cs="Mangal"/>
      <w:kern w:val="0"/>
      <w:sz w:val="28"/>
      <w:szCs w:val="28"/>
      <w:lang w:eastAsia="ar-SA"/>
    </w:rPr>
  </w:style>
  <w:style w:type="paragraph" w:styleId="ad">
    <w:name w:val="Normal (Web)"/>
    <w:basedOn w:val="a"/>
    <w:uiPriority w:val="99"/>
    <w:unhideWhenUsed/>
    <w:rsid w:val="00335EAA"/>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e">
    <w:name w:val="Strong"/>
    <w:basedOn w:val="a0"/>
    <w:uiPriority w:val="22"/>
    <w:qFormat/>
    <w:rsid w:val="00335E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character" w:styleId="ab">
    <w:name w:val="Emphasis"/>
    <w:uiPriority w:val="99"/>
    <w:qFormat/>
    <w:rsid w:val="00141D51"/>
    <w:rPr>
      <w:i/>
      <w:iCs/>
    </w:rPr>
  </w:style>
  <w:style w:type="paragraph" w:customStyle="1" w:styleId="ac">
    <w:name w:val="Заголовок"/>
    <w:basedOn w:val="a"/>
    <w:next w:val="a5"/>
    <w:rsid w:val="00141D51"/>
    <w:pPr>
      <w:keepNext/>
      <w:spacing w:before="240" w:after="120" w:line="240" w:lineRule="auto"/>
    </w:pPr>
    <w:rPr>
      <w:rFonts w:ascii="Arial" w:eastAsia="Arial Unicode MS" w:hAnsi="Arial" w:cs="Mangal"/>
      <w:kern w:val="0"/>
      <w:sz w:val="28"/>
      <w:szCs w:val="28"/>
      <w:lang w:eastAsia="ar-SA"/>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132405898">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439333056">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 w:id="1555702906">
      <w:bodyDiv w:val="1"/>
      <w:marLeft w:val="0"/>
      <w:marRight w:val="0"/>
      <w:marTop w:val="0"/>
      <w:marBottom w:val="0"/>
      <w:divBdr>
        <w:top w:val="none" w:sz="0" w:space="0" w:color="auto"/>
        <w:left w:val="none" w:sz="0" w:space="0" w:color="auto"/>
        <w:bottom w:val="none" w:sz="0" w:space="0" w:color="auto"/>
        <w:right w:val="none" w:sz="0" w:space="0" w:color="auto"/>
      </w:divBdr>
    </w:div>
    <w:div w:id="18333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B61D9-440C-46AA-9CCA-C78BE127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9</cp:revision>
  <cp:lastPrinted>2015-02-26T05:46:00Z</cp:lastPrinted>
  <dcterms:created xsi:type="dcterms:W3CDTF">2015-02-11T05:05:00Z</dcterms:created>
  <dcterms:modified xsi:type="dcterms:W3CDTF">2015-02-26T05:49:00Z</dcterms:modified>
</cp:coreProperties>
</file>